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540A0" w14:textId="77777777" w:rsidR="004C78A1" w:rsidRDefault="004C78A1" w:rsidP="00A92733">
      <w:pPr>
        <w:pStyle w:val="Default"/>
        <w:jc w:val="both"/>
      </w:pPr>
    </w:p>
    <w:p w14:paraId="4EAD0248" w14:textId="6E497E24" w:rsidR="004C78A1" w:rsidRPr="00A92733" w:rsidRDefault="004C78A1" w:rsidP="00A92733">
      <w:pPr>
        <w:pStyle w:val="Default"/>
        <w:jc w:val="both"/>
        <w:rPr>
          <w:sz w:val="23"/>
          <w:szCs w:val="23"/>
        </w:rPr>
      </w:pPr>
      <w:r w:rsidRPr="00A92733">
        <w:rPr>
          <w:b/>
          <w:bCs/>
          <w:sz w:val="23"/>
          <w:szCs w:val="23"/>
        </w:rPr>
        <w:t xml:space="preserve">Resolution </w:t>
      </w:r>
      <w:proofErr w:type="spellStart"/>
      <w:r w:rsidRPr="00A92733">
        <w:rPr>
          <w:b/>
          <w:bCs/>
          <w:sz w:val="23"/>
          <w:szCs w:val="23"/>
        </w:rPr>
        <w:t>CoPGr</w:t>
      </w:r>
      <w:proofErr w:type="spellEnd"/>
      <w:r w:rsidRPr="00A92733">
        <w:rPr>
          <w:b/>
          <w:bCs/>
          <w:sz w:val="23"/>
          <w:szCs w:val="23"/>
        </w:rPr>
        <w:t xml:space="preserve"> (Council of Graduate Studies) 7672, May 28, 2019. </w:t>
      </w:r>
    </w:p>
    <w:p w14:paraId="5E3D5AEC" w14:textId="02DF4E63" w:rsidR="004C78A1" w:rsidRPr="00A92733" w:rsidRDefault="004C78A1" w:rsidP="00A92733">
      <w:pPr>
        <w:pStyle w:val="Default"/>
        <w:jc w:val="both"/>
        <w:rPr>
          <w:sz w:val="23"/>
          <w:szCs w:val="23"/>
        </w:rPr>
      </w:pPr>
      <w:r w:rsidRPr="00A92733">
        <w:rPr>
          <w:sz w:val="23"/>
          <w:szCs w:val="23"/>
        </w:rPr>
        <w:t xml:space="preserve">Issues the new Regulation of the Graduate Program in </w:t>
      </w:r>
      <w:r w:rsidRPr="00A92733">
        <w:rPr>
          <w:b/>
          <w:bCs/>
          <w:sz w:val="23"/>
          <w:szCs w:val="23"/>
        </w:rPr>
        <w:t xml:space="preserve">Biosciences and Biotechnology </w:t>
      </w:r>
      <w:r w:rsidRPr="00A92733">
        <w:rPr>
          <w:sz w:val="23"/>
          <w:szCs w:val="23"/>
        </w:rPr>
        <w:t xml:space="preserve">of the School of Pharmaceutical Sciences of </w:t>
      </w:r>
      <w:proofErr w:type="spellStart"/>
      <w:r w:rsidRPr="00A92733">
        <w:rPr>
          <w:sz w:val="23"/>
          <w:szCs w:val="23"/>
        </w:rPr>
        <w:t>Ribeir</w:t>
      </w:r>
      <w:r w:rsidR="008C4FDB" w:rsidRPr="00A92733">
        <w:rPr>
          <w:sz w:val="23"/>
          <w:szCs w:val="23"/>
        </w:rPr>
        <w:t>ã</w:t>
      </w:r>
      <w:r w:rsidRPr="00A92733">
        <w:rPr>
          <w:sz w:val="23"/>
          <w:szCs w:val="23"/>
        </w:rPr>
        <w:t>o</w:t>
      </w:r>
      <w:proofErr w:type="spellEnd"/>
      <w:r w:rsidRPr="00A92733">
        <w:rPr>
          <w:sz w:val="23"/>
          <w:szCs w:val="23"/>
        </w:rPr>
        <w:t xml:space="preserve"> Preto - FCFRP. </w:t>
      </w:r>
    </w:p>
    <w:p w14:paraId="1562A793" w14:textId="7CB3C306" w:rsidR="004C78A1" w:rsidRPr="00A92733" w:rsidRDefault="004C78A1" w:rsidP="00A92733">
      <w:pPr>
        <w:pStyle w:val="Default"/>
        <w:jc w:val="both"/>
        <w:rPr>
          <w:sz w:val="23"/>
          <w:szCs w:val="23"/>
        </w:rPr>
      </w:pPr>
      <w:r w:rsidRPr="00A92733">
        <w:rPr>
          <w:sz w:val="23"/>
          <w:szCs w:val="23"/>
        </w:rPr>
        <w:t xml:space="preserve">The Vice-Rector of Graduate Studies </w:t>
      </w:r>
      <w:r w:rsidR="00233224" w:rsidRPr="00A92733">
        <w:rPr>
          <w:sz w:val="23"/>
          <w:szCs w:val="23"/>
        </w:rPr>
        <w:t>of</w:t>
      </w:r>
      <w:r w:rsidRPr="00A92733">
        <w:rPr>
          <w:sz w:val="23"/>
          <w:szCs w:val="23"/>
        </w:rPr>
        <w:t xml:space="preserve"> the University of São Paulo, in the use of his powers and in accordance with the approval of the Board of Rules and Resources of the Graduate Council, in a session of May 15, 2019, issues the </w:t>
      </w:r>
      <w:r w:rsidR="00A92733" w:rsidRPr="00A92733">
        <w:rPr>
          <w:sz w:val="23"/>
          <w:szCs w:val="23"/>
        </w:rPr>
        <w:t>following RESOLUTION</w:t>
      </w:r>
      <w:r w:rsidRPr="00A92733">
        <w:rPr>
          <w:sz w:val="23"/>
          <w:szCs w:val="23"/>
        </w:rPr>
        <w:t xml:space="preserve">: </w:t>
      </w:r>
    </w:p>
    <w:p w14:paraId="04C37145" w14:textId="6C294F9F" w:rsidR="004C78A1" w:rsidRPr="00A92733" w:rsidRDefault="004C78A1" w:rsidP="00A92733">
      <w:pPr>
        <w:pStyle w:val="Default"/>
        <w:jc w:val="both"/>
        <w:rPr>
          <w:sz w:val="23"/>
          <w:szCs w:val="23"/>
        </w:rPr>
      </w:pPr>
      <w:r w:rsidRPr="00A92733">
        <w:rPr>
          <w:sz w:val="23"/>
          <w:szCs w:val="23"/>
        </w:rPr>
        <w:t xml:space="preserve">Article 1 –The Regulations for the Graduate Program in Biosciences and Biotechnology, in the annex to this Resolution, are hereby approved. </w:t>
      </w:r>
    </w:p>
    <w:p w14:paraId="58DD26C0" w14:textId="77777777" w:rsidR="004C78A1" w:rsidRPr="00A92733" w:rsidRDefault="004C78A1" w:rsidP="00A92733">
      <w:pPr>
        <w:pStyle w:val="Default"/>
        <w:jc w:val="both"/>
        <w:rPr>
          <w:sz w:val="23"/>
          <w:szCs w:val="23"/>
        </w:rPr>
      </w:pPr>
      <w:r w:rsidRPr="00A92733">
        <w:rPr>
          <w:sz w:val="23"/>
          <w:szCs w:val="23"/>
        </w:rPr>
        <w:t xml:space="preserve">Article 2 – The option for the present Regulation, in accordance with the new Graduate Bylaws, may occur in up to 12 (twelve) months, from the date of publication of this Resolution. </w:t>
      </w:r>
    </w:p>
    <w:p w14:paraId="372486EA" w14:textId="77777777" w:rsidR="004C78A1" w:rsidRPr="00A92733" w:rsidRDefault="004C78A1" w:rsidP="00A92733">
      <w:pPr>
        <w:pStyle w:val="Default"/>
        <w:jc w:val="both"/>
        <w:rPr>
          <w:sz w:val="23"/>
          <w:szCs w:val="23"/>
        </w:rPr>
      </w:pPr>
      <w:r w:rsidRPr="00A92733">
        <w:rPr>
          <w:sz w:val="23"/>
          <w:szCs w:val="23"/>
        </w:rPr>
        <w:t xml:space="preserve">Article 3 – This Resolution will come into force on the date of its publication. </w:t>
      </w:r>
    </w:p>
    <w:p w14:paraId="0F589FD2" w14:textId="0FAA96C7" w:rsidR="004C78A1" w:rsidRPr="00A92733" w:rsidRDefault="004C78A1" w:rsidP="00A92733">
      <w:pPr>
        <w:pStyle w:val="Default"/>
        <w:jc w:val="both"/>
        <w:rPr>
          <w:sz w:val="23"/>
          <w:szCs w:val="23"/>
        </w:rPr>
      </w:pPr>
      <w:r w:rsidRPr="00A92733">
        <w:rPr>
          <w:sz w:val="23"/>
          <w:szCs w:val="23"/>
        </w:rPr>
        <w:t xml:space="preserve">Article 4 – The provisions to the contrary are revoked, </w:t>
      </w:r>
      <w:r w:rsidR="003F49F3" w:rsidRPr="00A92733">
        <w:rPr>
          <w:sz w:val="23"/>
          <w:szCs w:val="23"/>
        </w:rPr>
        <w:t xml:space="preserve">especially </w:t>
      </w:r>
      <w:r w:rsidRPr="00A92733">
        <w:rPr>
          <w:sz w:val="23"/>
          <w:szCs w:val="23"/>
        </w:rPr>
        <w:t xml:space="preserve">Resolution </w:t>
      </w:r>
      <w:proofErr w:type="spellStart"/>
      <w:r w:rsidRPr="00A92733">
        <w:rPr>
          <w:sz w:val="23"/>
          <w:szCs w:val="23"/>
        </w:rPr>
        <w:t>CoPGr</w:t>
      </w:r>
      <w:proofErr w:type="spellEnd"/>
      <w:r w:rsidRPr="00A92733">
        <w:rPr>
          <w:sz w:val="23"/>
          <w:szCs w:val="23"/>
        </w:rPr>
        <w:t xml:space="preserve"> 6924, of 09/16/2014 (Case 2009.1.7043.1.5). </w:t>
      </w:r>
    </w:p>
    <w:p w14:paraId="55F7E27A" w14:textId="77777777" w:rsidR="004C78A1" w:rsidRPr="00A92733" w:rsidRDefault="004C78A1" w:rsidP="00A92733">
      <w:pPr>
        <w:pStyle w:val="Default"/>
        <w:jc w:val="both"/>
        <w:rPr>
          <w:sz w:val="23"/>
          <w:szCs w:val="23"/>
        </w:rPr>
      </w:pPr>
      <w:r w:rsidRPr="00A92733">
        <w:rPr>
          <w:sz w:val="23"/>
          <w:szCs w:val="23"/>
        </w:rPr>
        <w:t xml:space="preserve">Vice-Rectorate of Graduate Studies of the University of São Paulo, May 28, 2019. </w:t>
      </w:r>
    </w:p>
    <w:p w14:paraId="21B83C16" w14:textId="77777777" w:rsidR="004C78A1" w:rsidRPr="00A92733" w:rsidRDefault="004C78A1" w:rsidP="00A92733">
      <w:pPr>
        <w:pStyle w:val="Default"/>
        <w:jc w:val="both"/>
        <w:rPr>
          <w:sz w:val="23"/>
          <w:szCs w:val="23"/>
        </w:rPr>
      </w:pPr>
      <w:r w:rsidRPr="00A92733">
        <w:rPr>
          <w:b/>
          <w:bCs/>
          <w:sz w:val="23"/>
          <w:szCs w:val="23"/>
        </w:rPr>
        <w:t xml:space="preserve">CARLOS G. CARLOTTI JR </w:t>
      </w:r>
    </w:p>
    <w:p w14:paraId="33E5E2B2" w14:textId="77777777" w:rsidR="004C78A1" w:rsidRPr="00A92733" w:rsidRDefault="004C78A1" w:rsidP="00A92733">
      <w:pPr>
        <w:pStyle w:val="Default"/>
        <w:jc w:val="both"/>
        <w:rPr>
          <w:sz w:val="23"/>
          <w:szCs w:val="23"/>
        </w:rPr>
      </w:pPr>
      <w:r w:rsidRPr="00A92733">
        <w:rPr>
          <w:sz w:val="23"/>
          <w:szCs w:val="23"/>
        </w:rPr>
        <w:t xml:space="preserve">Vice-Rector of Graduate Studies </w:t>
      </w:r>
    </w:p>
    <w:p w14:paraId="1536A42D" w14:textId="77777777" w:rsidR="004C78A1" w:rsidRPr="00A92733" w:rsidRDefault="004C78A1" w:rsidP="00A92733">
      <w:pPr>
        <w:pStyle w:val="Default"/>
        <w:jc w:val="both"/>
        <w:rPr>
          <w:sz w:val="23"/>
          <w:szCs w:val="23"/>
          <w:lang w:val="pt-BR"/>
        </w:rPr>
      </w:pPr>
      <w:r w:rsidRPr="00A92733">
        <w:rPr>
          <w:b/>
          <w:bCs/>
          <w:sz w:val="23"/>
          <w:szCs w:val="23"/>
          <w:lang w:val="pt-BR"/>
        </w:rPr>
        <w:t xml:space="preserve">PEDRO VICTORIAN DE OLIVEIRA </w:t>
      </w:r>
    </w:p>
    <w:p w14:paraId="6C452032" w14:textId="76286451" w:rsidR="004C78A1" w:rsidRPr="00A92733" w:rsidRDefault="004C78A1" w:rsidP="00A92733">
      <w:pPr>
        <w:pStyle w:val="Default"/>
        <w:jc w:val="both"/>
        <w:rPr>
          <w:sz w:val="23"/>
          <w:szCs w:val="23"/>
          <w:lang w:val="pt-BR"/>
        </w:rPr>
      </w:pPr>
      <w:r w:rsidRPr="00A92733">
        <w:rPr>
          <w:sz w:val="23"/>
          <w:szCs w:val="23"/>
          <w:lang w:val="pt-BR"/>
        </w:rPr>
        <w:t xml:space="preserve">General </w:t>
      </w:r>
      <w:proofErr w:type="spellStart"/>
      <w:r w:rsidRPr="00A92733">
        <w:rPr>
          <w:sz w:val="23"/>
          <w:szCs w:val="23"/>
          <w:lang w:val="pt-BR"/>
        </w:rPr>
        <w:t>Secretary</w:t>
      </w:r>
      <w:proofErr w:type="spellEnd"/>
      <w:r w:rsidRPr="00A92733">
        <w:rPr>
          <w:sz w:val="23"/>
          <w:szCs w:val="23"/>
          <w:lang w:val="pt-BR"/>
        </w:rPr>
        <w:t xml:space="preserve"> </w:t>
      </w:r>
      <w:r w:rsidRPr="00A92733">
        <w:rPr>
          <w:b/>
          <w:bCs/>
          <w:sz w:val="23"/>
          <w:szCs w:val="23"/>
          <w:lang w:val="pt-BR"/>
        </w:rPr>
        <w:t xml:space="preserve">Rua da Reitoria, 374 – 4º andar São Paulo – SP 05508-220 </w:t>
      </w:r>
      <w:r w:rsidR="00570A25" w:rsidRPr="00A92733">
        <w:rPr>
          <w:b/>
          <w:bCs/>
          <w:sz w:val="23"/>
          <w:szCs w:val="23"/>
          <w:lang w:val="pt-BR"/>
        </w:rPr>
        <w:t>Phone:</w:t>
      </w:r>
      <w:r w:rsidRPr="00A92733">
        <w:rPr>
          <w:b/>
          <w:bCs/>
          <w:sz w:val="23"/>
          <w:szCs w:val="23"/>
          <w:lang w:val="pt-BR"/>
        </w:rPr>
        <w:t xml:space="preserve"> 55(11) 3091 3266 prpg@usp.br - www.usp.br/prpg </w:t>
      </w:r>
    </w:p>
    <w:p w14:paraId="406265CC" w14:textId="77777777" w:rsidR="00E40BA7" w:rsidRDefault="00E40BA7" w:rsidP="00A92733">
      <w:pPr>
        <w:pStyle w:val="Default"/>
        <w:jc w:val="both"/>
        <w:rPr>
          <w:rFonts w:cstheme="minorBidi"/>
          <w:color w:val="auto"/>
          <w:lang w:val="pt-BR"/>
        </w:rPr>
        <w:sectPr w:rsidR="00E40BA7" w:rsidSect="004332A6">
          <w:pgSz w:w="11906" w:h="16838" w:code="9"/>
          <w:pgMar w:top="1418" w:right="1701" w:bottom="1418" w:left="1701" w:header="709" w:footer="709" w:gutter="0"/>
          <w:cols w:space="708"/>
          <w:docGrid w:linePitch="360"/>
        </w:sectPr>
      </w:pPr>
    </w:p>
    <w:p w14:paraId="32F113CD" w14:textId="3026178E" w:rsidR="004C78A1" w:rsidRPr="00234306" w:rsidRDefault="004C78A1" w:rsidP="00A92733">
      <w:pPr>
        <w:pStyle w:val="Default"/>
        <w:jc w:val="both"/>
        <w:rPr>
          <w:rFonts w:cstheme="minorBidi"/>
          <w:color w:val="auto"/>
          <w:lang w:val="pt-BR"/>
        </w:rPr>
      </w:pPr>
    </w:p>
    <w:p w14:paraId="65918034" w14:textId="77777777" w:rsidR="004C78A1" w:rsidRPr="00A92733" w:rsidRDefault="004C78A1" w:rsidP="00A92733">
      <w:pPr>
        <w:pStyle w:val="Default"/>
        <w:pageBreakBefore/>
        <w:jc w:val="both"/>
        <w:rPr>
          <w:rFonts w:cstheme="minorHAnsi"/>
          <w:color w:val="auto"/>
          <w:sz w:val="23"/>
          <w:szCs w:val="23"/>
        </w:rPr>
      </w:pPr>
      <w:r w:rsidRPr="00A92733">
        <w:rPr>
          <w:rFonts w:cstheme="minorHAnsi"/>
          <w:b/>
          <w:bCs/>
          <w:color w:val="auto"/>
          <w:sz w:val="23"/>
          <w:szCs w:val="23"/>
        </w:rPr>
        <w:lastRenderedPageBreak/>
        <w:t xml:space="preserve">REGULATION OF THE GRADUATE PROGRAM IN </w:t>
      </w:r>
    </w:p>
    <w:p w14:paraId="19F037D7"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BIOSCIENCES AND BIOTECHNOLOGY – FCFRP </w:t>
      </w:r>
    </w:p>
    <w:p w14:paraId="7BB35C39" w14:textId="77777777" w:rsidR="00453A42" w:rsidRDefault="00453A42" w:rsidP="00A92733">
      <w:pPr>
        <w:pStyle w:val="Default"/>
        <w:jc w:val="both"/>
        <w:rPr>
          <w:rFonts w:cstheme="minorHAnsi"/>
          <w:b/>
          <w:bCs/>
          <w:color w:val="auto"/>
          <w:sz w:val="23"/>
          <w:szCs w:val="23"/>
        </w:rPr>
      </w:pPr>
    </w:p>
    <w:p w14:paraId="2F9AEAA1" w14:textId="0AAF21E1"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 - COMPOSITION OF THE PROGRAM COORDINATING COMMITTEE (CCP) </w:t>
      </w:r>
    </w:p>
    <w:p w14:paraId="6527ECD1" w14:textId="64A0DB1C"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Program Coordinating Committee (CCP) shall have as full members 4 (four) full supervisors accredited to the Program, one of them being the Coordinator and </w:t>
      </w:r>
      <w:r w:rsidR="008C4FDB" w:rsidRPr="00A92733">
        <w:rPr>
          <w:rFonts w:cstheme="minorHAnsi"/>
          <w:color w:val="auto"/>
          <w:sz w:val="23"/>
          <w:szCs w:val="23"/>
        </w:rPr>
        <w:t>another</w:t>
      </w:r>
      <w:r w:rsidRPr="00A92733">
        <w:rPr>
          <w:rFonts w:cstheme="minorHAnsi"/>
          <w:color w:val="auto"/>
          <w:sz w:val="23"/>
          <w:szCs w:val="23"/>
        </w:rPr>
        <w:t xml:space="preserve"> the Alternate Coordinator, and 1 (one) student representative, each member having </w:t>
      </w:r>
      <w:r w:rsidR="00682C49" w:rsidRPr="00A92733">
        <w:rPr>
          <w:rFonts w:cstheme="minorHAnsi"/>
          <w:color w:val="auto"/>
          <w:sz w:val="23"/>
          <w:szCs w:val="23"/>
        </w:rPr>
        <w:t>an</w:t>
      </w:r>
      <w:r w:rsidRPr="00A92733">
        <w:rPr>
          <w:rFonts w:cstheme="minorHAnsi"/>
          <w:color w:val="auto"/>
          <w:sz w:val="23"/>
          <w:szCs w:val="23"/>
        </w:rPr>
        <w:t xml:space="preserve"> alternate. </w:t>
      </w:r>
    </w:p>
    <w:p w14:paraId="51A8CCB3" w14:textId="77777777" w:rsidR="00453A42" w:rsidRDefault="00453A42" w:rsidP="00A92733">
      <w:pPr>
        <w:pStyle w:val="Default"/>
        <w:jc w:val="both"/>
        <w:rPr>
          <w:rFonts w:cstheme="minorHAnsi"/>
          <w:b/>
          <w:bCs/>
          <w:color w:val="auto"/>
          <w:sz w:val="23"/>
          <w:szCs w:val="23"/>
        </w:rPr>
      </w:pPr>
    </w:p>
    <w:p w14:paraId="47B4EEF5" w14:textId="2AE5EC59"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II - SELECTION CRITERIA FOR ADMISSION TO THE PROGRAM </w:t>
      </w:r>
    </w:p>
    <w:p w14:paraId="03400F77" w14:textId="7B2DAD65"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The admission to the program will take place through an admission selection process standardized by a specific call for applications to be prepared by the CCP and published periodically in the Of</w:t>
      </w:r>
      <w:r w:rsidR="002B65EA" w:rsidRPr="00A92733">
        <w:rPr>
          <w:rFonts w:cstheme="minorHAnsi"/>
          <w:color w:val="auto"/>
          <w:sz w:val="23"/>
          <w:szCs w:val="23"/>
        </w:rPr>
        <w:t>f</w:t>
      </w:r>
      <w:r w:rsidRPr="00A92733">
        <w:rPr>
          <w:rFonts w:cstheme="minorHAnsi"/>
          <w:color w:val="auto"/>
          <w:sz w:val="23"/>
          <w:szCs w:val="23"/>
        </w:rPr>
        <w:t xml:space="preserve">icial Gazette of the State of São Paulo and on the program's website.  The call for applications will specify the number of vacancies, the procedures and list of documents required for enrollment, the list of documents required for </w:t>
      </w:r>
      <w:r w:rsidR="008B7F0C" w:rsidRPr="00A92733">
        <w:rPr>
          <w:rFonts w:cstheme="minorHAnsi"/>
          <w:color w:val="auto"/>
          <w:sz w:val="23"/>
          <w:szCs w:val="23"/>
        </w:rPr>
        <w:t>enrollment</w:t>
      </w:r>
      <w:r w:rsidRPr="00A92733">
        <w:rPr>
          <w:rFonts w:cstheme="minorHAnsi"/>
          <w:color w:val="auto"/>
          <w:sz w:val="23"/>
          <w:szCs w:val="23"/>
        </w:rPr>
        <w:t xml:space="preserve">, the stages of the admission process and its schedule, the evaluation items, the </w:t>
      </w:r>
      <w:r w:rsidR="00E40BA7" w:rsidRPr="00A92733">
        <w:rPr>
          <w:rFonts w:cstheme="minorHAnsi"/>
          <w:color w:val="auto"/>
          <w:sz w:val="23"/>
          <w:szCs w:val="23"/>
        </w:rPr>
        <w:t>tests,</w:t>
      </w:r>
      <w:r w:rsidRPr="00A92733">
        <w:rPr>
          <w:rFonts w:cstheme="minorHAnsi"/>
          <w:color w:val="auto"/>
          <w:sz w:val="23"/>
          <w:szCs w:val="23"/>
        </w:rPr>
        <w:t xml:space="preserve"> and weight of each of the evaluation items.  </w:t>
      </w:r>
    </w:p>
    <w:p w14:paraId="4F20BD57" w14:textId="77777777" w:rsidR="00453A42" w:rsidRDefault="00453A42" w:rsidP="00A92733">
      <w:pPr>
        <w:pStyle w:val="Default"/>
        <w:jc w:val="both"/>
        <w:rPr>
          <w:rFonts w:cstheme="minorHAnsi"/>
          <w:b/>
          <w:bCs/>
          <w:color w:val="auto"/>
          <w:sz w:val="23"/>
          <w:szCs w:val="23"/>
        </w:rPr>
      </w:pPr>
    </w:p>
    <w:p w14:paraId="4B9DEF45" w14:textId="53C1DBF9"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III - DEADLINES </w:t>
      </w:r>
    </w:p>
    <w:p w14:paraId="04F0F5E6"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III.1 </w:t>
      </w:r>
      <w:r w:rsidRPr="00A92733">
        <w:rPr>
          <w:rFonts w:cstheme="minorHAnsi"/>
          <w:color w:val="auto"/>
          <w:sz w:val="23"/>
          <w:szCs w:val="23"/>
        </w:rPr>
        <w:t xml:space="preserve">In the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the deadline for depositing the dissertation is 30 months. </w:t>
      </w:r>
    </w:p>
    <w:p w14:paraId="2B163C24"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III.2 </w:t>
      </w:r>
      <w:r w:rsidRPr="00A92733">
        <w:rPr>
          <w:rFonts w:cstheme="minorHAnsi"/>
          <w:color w:val="auto"/>
          <w:sz w:val="23"/>
          <w:szCs w:val="23"/>
        </w:rPr>
        <w:t xml:space="preserve">In the Doctorate, for the holder of the master's degree, the deadline for depositing the thesis is 48 months. </w:t>
      </w:r>
    </w:p>
    <w:p w14:paraId="0F0E04C7"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III.3 </w:t>
      </w:r>
      <w:r w:rsidRPr="00A92733">
        <w:rPr>
          <w:rFonts w:cstheme="minorHAnsi"/>
          <w:color w:val="auto"/>
          <w:sz w:val="23"/>
          <w:szCs w:val="23"/>
        </w:rPr>
        <w:t xml:space="preserve">In the Doctorate, for the applicant without the master’s degree (Direct Doctorate), the deadline for depositing the thesis is 60 months. </w:t>
      </w:r>
    </w:p>
    <w:p w14:paraId="27D9F5A6" w14:textId="7AE00C6C" w:rsidR="004C78A1" w:rsidRDefault="004C78A1" w:rsidP="00A92733">
      <w:pPr>
        <w:pStyle w:val="Default"/>
        <w:jc w:val="both"/>
        <w:rPr>
          <w:rFonts w:cstheme="minorHAnsi"/>
          <w:b/>
          <w:bCs/>
          <w:color w:val="auto"/>
          <w:sz w:val="23"/>
          <w:szCs w:val="23"/>
          <w:lang w:val="pt-BR"/>
        </w:rPr>
      </w:pPr>
      <w:r w:rsidRPr="00A92733">
        <w:rPr>
          <w:rFonts w:cstheme="minorHAnsi"/>
          <w:b/>
          <w:bCs/>
          <w:color w:val="auto"/>
          <w:sz w:val="23"/>
          <w:szCs w:val="23"/>
        </w:rPr>
        <w:t xml:space="preserve">III.4 </w:t>
      </w:r>
      <w:r w:rsidRPr="00A92733">
        <w:rPr>
          <w:rFonts w:cstheme="minorHAnsi"/>
          <w:color w:val="auto"/>
          <w:sz w:val="23"/>
          <w:szCs w:val="23"/>
        </w:rPr>
        <w:t xml:space="preserve">In any of the courses, in duly justified exceptional cases, students may request an extension of the term for a maximum period of 120 days. </w:t>
      </w:r>
      <w:r w:rsidRPr="00A92733">
        <w:rPr>
          <w:rFonts w:cstheme="minorHAnsi"/>
          <w:b/>
          <w:bCs/>
          <w:color w:val="auto"/>
          <w:sz w:val="23"/>
          <w:szCs w:val="23"/>
          <w:lang w:val="pt-BR"/>
        </w:rPr>
        <w:t>Rua da Reitoria 374 – 4</w:t>
      </w:r>
      <w:r w:rsidR="00570A25" w:rsidRPr="00A92733">
        <w:rPr>
          <w:rFonts w:cstheme="minorHAnsi"/>
          <w:b/>
          <w:bCs/>
          <w:color w:val="auto"/>
          <w:sz w:val="23"/>
          <w:szCs w:val="23"/>
          <w:lang w:val="pt-BR"/>
        </w:rPr>
        <w:t>º. andar</w:t>
      </w:r>
      <w:r w:rsidRPr="00A92733">
        <w:rPr>
          <w:rFonts w:cstheme="minorHAnsi"/>
          <w:b/>
          <w:bCs/>
          <w:color w:val="auto"/>
          <w:sz w:val="23"/>
          <w:szCs w:val="23"/>
          <w:lang w:val="pt-BR"/>
        </w:rPr>
        <w:t xml:space="preserve"> S</w:t>
      </w:r>
      <w:r w:rsidR="00570A25" w:rsidRPr="00A92733">
        <w:rPr>
          <w:rFonts w:cstheme="minorHAnsi"/>
          <w:b/>
          <w:bCs/>
          <w:color w:val="auto"/>
          <w:sz w:val="23"/>
          <w:szCs w:val="23"/>
          <w:lang w:val="pt-BR"/>
        </w:rPr>
        <w:t>ã</w:t>
      </w:r>
      <w:r w:rsidRPr="00A92733">
        <w:rPr>
          <w:rFonts w:cstheme="minorHAnsi"/>
          <w:b/>
          <w:bCs/>
          <w:color w:val="auto"/>
          <w:sz w:val="23"/>
          <w:szCs w:val="23"/>
          <w:lang w:val="pt-BR"/>
        </w:rPr>
        <w:t xml:space="preserve">o Paulo – SP 05508-220 </w:t>
      </w:r>
      <w:r w:rsidR="00570A25" w:rsidRPr="00A92733">
        <w:rPr>
          <w:rFonts w:cstheme="minorHAnsi"/>
          <w:b/>
          <w:bCs/>
          <w:color w:val="auto"/>
          <w:sz w:val="23"/>
          <w:szCs w:val="23"/>
          <w:lang w:val="pt-BR"/>
        </w:rPr>
        <w:t>Phone</w:t>
      </w:r>
      <w:r w:rsidRPr="00A92733">
        <w:rPr>
          <w:rFonts w:cstheme="minorHAnsi"/>
          <w:b/>
          <w:bCs/>
          <w:color w:val="auto"/>
          <w:sz w:val="23"/>
          <w:szCs w:val="23"/>
          <w:lang w:val="pt-BR"/>
        </w:rPr>
        <w:t xml:space="preserve">: 55(11) 3091 3266 prpg@usp.br - </w:t>
      </w:r>
      <w:hyperlink r:id="rId4" w:history="1">
        <w:r w:rsidR="005044BA" w:rsidRPr="00830DAC">
          <w:rPr>
            <w:rStyle w:val="Hyperlink"/>
            <w:rFonts w:cstheme="minorHAnsi"/>
            <w:b/>
            <w:bCs/>
            <w:sz w:val="23"/>
            <w:szCs w:val="23"/>
            <w:lang w:val="pt-BR"/>
          </w:rPr>
          <w:t>www.usp.br/prpg</w:t>
        </w:r>
      </w:hyperlink>
    </w:p>
    <w:p w14:paraId="1DE17BA5" w14:textId="77777777" w:rsidR="00453A42" w:rsidRDefault="00453A42" w:rsidP="00453A42">
      <w:pPr>
        <w:rPr>
          <w:rFonts w:ascii="Cambria" w:hAnsi="Cambria" w:cstheme="minorHAnsi"/>
          <w:b/>
          <w:bCs/>
          <w:sz w:val="23"/>
          <w:szCs w:val="23"/>
        </w:rPr>
      </w:pPr>
    </w:p>
    <w:p w14:paraId="280CB602" w14:textId="360CA34C" w:rsidR="00453A42" w:rsidRDefault="004C78A1" w:rsidP="00453A42">
      <w:pPr>
        <w:spacing w:after="0"/>
        <w:rPr>
          <w:rFonts w:ascii="Cambria" w:hAnsi="Cambria" w:cstheme="minorHAnsi"/>
          <w:b/>
          <w:bCs/>
          <w:sz w:val="23"/>
          <w:szCs w:val="23"/>
        </w:rPr>
      </w:pPr>
      <w:r w:rsidRPr="00A92733">
        <w:rPr>
          <w:rFonts w:ascii="Cambria" w:hAnsi="Cambria" w:cstheme="minorHAnsi"/>
          <w:b/>
          <w:bCs/>
          <w:sz w:val="23"/>
          <w:szCs w:val="23"/>
        </w:rPr>
        <w:t xml:space="preserve">IV - MINIMUM CREDITS </w:t>
      </w:r>
    </w:p>
    <w:p w14:paraId="4C8AC972" w14:textId="24BAA9B1" w:rsidR="004C78A1" w:rsidRPr="00A92733" w:rsidRDefault="004C78A1" w:rsidP="00453A42">
      <w:pPr>
        <w:spacing w:after="0"/>
        <w:rPr>
          <w:rFonts w:ascii="Cambria" w:hAnsi="Cambria" w:cstheme="minorHAnsi"/>
          <w:sz w:val="23"/>
          <w:szCs w:val="23"/>
        </w:rPr>
      </w:pPr>
      <w:r w:rsidRPr="00A92733">
        <w:rPr>
          <w:rFonts w:ascii="Cambria" w:hAnsi="Cambria" w:cstheme="minorHAnsi"/>
          <w:b/>
          <w:bCs/>
          <w:sz w:val="23"/>
          <w:szCs w:val="23"/>
        </w:rPr>
        <w:t xml:space="preserve">IV.1 </w:t>
      </w:r>
      <w:r w:rsidR="00682C49" w:rsidRPr="00A92733">
        <w:rPr>
          <w:rFonts w:ascii="Cambria" w:hAnsi="Cambria" w:cstheme="minorHAnsi"/>
          <w:sz w:val="23"/>
          <w:szCs w:val="23"/>
        </w:rPr>
        <w:t>T</w:t>
      </w:r>
      <w:r w:rsidRPr="00A92733">
        <w:rPr>
          <w:rFonts w:ascii="Cambria" w:hAnsi="Cambria" w:cstheme="minorHAnsi"/>
          <w:sz w:val="23"/>
          <w:szCs w:val="23"/>
        </w:rPr>
        <w:t xml:space="preserve">he Master’s Degree student must integrate a minimum of credit units as follows: </w:t>
      </w:r>
    </w:p>
    <w:p w14:paraId="035EF5FB" w14:textId="77777777" w:rsidR="004C78A1" w:rsidRPr="00A92733" w:rsidRDefault="004C78A1" w:rsidP="00453A42">
      <w:pPr>
        <w:pStyle w:val="Default"/>
        <w:jc w:val="both"/>
        <w:rPr>
          <w:rFonts w:cstheme="minorHAnsi"/>
          <w:color w:val="auto"/>
          <w:sz w:val="23"/>
          <w:szCs w:val="23"/>
        </w:rPr>
      </w:pPr>
      <w:r w:rsidRPr="00A92733">
        <w:rPr>
          <w:rFonts w:cstheme="minorHAnsi"/>
          <w:color w:val="auto"/>
          <w:sz w:val="23"/>
          <w:szCs w:val="23"/>
        </w:rPr>
        <w:t xml:space="preserve">- 96 credit units, 24 in disciplines and 72 in dissertation. </w:t>
      </w:r>
    </w:p>
    <w:p w14:paraId="6D0F504F" w14:textId="68922536" w:rsidR="004C78A1" w:rsidRPr="00A92733" w:rsidRDefault="004C78A1" w:rsidP="00453A42">
      <w:pPr>
        <w:pStyle w:val="Default"/>
        <w:jc w:val="both"/>
        <w:rPr>
          <w:rFonts w:cstheme="minorHAnsi"/>
          <w:color w:val="auto"/>
          <w:sz w:val="23"/>
          <w:szCs w:val="23"/>
        </w:rPr>
      </w:pPr>
      <w:r w:rsidRPr="00A92733">
        <w:rPr>
          <w:rFonts w:cstheme="minorHAnsi"/>
          <w:b/>
          <w:bCs/>
          <w:color w:val="auto"/>
          <w:sz w:val="23"/>
          <w:szCs w:val="23"/>
        </w:rPr>
        <w:t xml:space="preserve">IV.2 </w:t>
      </w:r>
      <w:r w:rsidRPr="00A92733">
        <w:rPr>
          <w:rFonts w:cstheme="minorHAnsi"/>
          <w:color w:val="auto"/>
          <w:sz w:val="23"/>
          <w:szCs w:val="23"/>
        </w:rPr>
        <w:t xml:space="preserve">The Doctorate student, who holds the </w:t>
      </w:r>
      <w:proofErr w:type="gramStart"/>
      <w:r w:rsidRPr="00A92733">
        <w:rPr>
          <w:rFonts w:cstheme="minorHAnsi"/>
          <w:color w:val="auto"/>
          <w:sz w:val="23"/>
          <w:szCs w:val="23"/>
        </w:rPr>
        <w:t>Master's</w:t>
      </w:r>
      <w:proofErr w:type="gramEnd"/>
      <w:r w:rsidRPr="00A92733">
        <w:rPr>
          <w:rFonts w:cstheme="minorHAnsi"/>
          <w:color w:val="auto"/>
          <w:sz w:val="23"/>
          <w:szCs w:val="23"/>
        </w:rPr>
        <w:t xml:space="preserve"> degree from or recognized by USP, </w:t>
      </w:r>
      <w:r w:rsidR="00682C49" w:rsidRPr="00A92733">
        <w:rPr>
          <w:rFonts w:cstheme="minorHAnsi"/>
          <w:color w:val="auto"/>
          <w:sz w:val="23"/>
          <w:szCs w:val="23"/>
        </w:rPr>
        <w:t>shall</w:t>
      </w:r>
      <w:r w:rsidRPr="00A92733">
        <w:rPr>
          <w:rFonts w:cstheme="minorHAnsi"/>
          <w:color w:val="auto"/>
          <w:sz w:val="23"/>
          <w:szCs w:val="23"/>
        </w:rPr>
        <w:t xml:space="preserve"> integrate a minimum of credit units as follows: </w:t>
      </w:r>
    </w:p>
    <w:p w14:paraId="7F88D464" w14:textId="77777777" w:rsidR="004C78A1" w:rsidRPr="00A92733" w:rsidRDefault="004C78A1" w:rsidP="00453A42">
      <w:pPr>
        <w:pStyle w:val="Default"/>
        <w:jc w:val="both"/>
        <w:rPr>
          <w:rFonts w:cstheme="minorHAnsi"/>
          <w:color w:val="auto"/>
          <w:sz w:val="23"/>
          <w:szCs w:val="23"/>
        </w:rPr>
      </w:pPr>
      <w:r w:rsidRPr="00A92733">
        <w:rPr>
          <w:rFonts w:cstheme="minorHAnsi"/>
          <w:color w:val="auto"/>
          <w:sz w:val="23"/>
          <w:szCs w:val="23"/>
        </w:rPr>
        <w:t xml:space="preserve">- 168 credit units, 12 in disciplines and 156 in the thesis. </w:t>
      </w:r>
    </w:p>
    <w:p w14:paraId="3F48FD89" w14:textId="6F7D9ABE" w:rsidR="004C78A1" w:rsidRPr="00A92733" w:rsidRDefault="004C78A1" w:rsidP="00453A42">
      <w:pPr>
        <w:pStyle w:val="Default"/>
        <w:jc w:val="both"/>
        <w:rPr>
          <w:rFonts w:cstheme="minorHAnsi"/>
          <w:color w:val="auto"/>
          <w:sz w:val="23"/>
          <w:szCs w:val="23"/>
        </w:rPr>
      </w:pPr>
      <w:r w:rsidRPr="00A92733">
        <w:rPr>
          <w:rFonts w:cstheme="minorHAnsi"/>
          <w:b/>
          <w:bCs/>
          <w:color w:val="auto"/>
          <w:sz w:val="23"/>
          <w:szCs w:val="23"/>
        </w:rPr>
        <w:t xml:space="preserve">IV.3 </w:t>
      </w:r>
      <w:r w:rsidR="008C4FDB" w:rsidRPr="00A92733">
        <w:rPr>
          <w:rFonts w:cstheme="minorHAnsi"/>
          <w:color w:val="auto"/>
          <w:sz w:val="23"/>
          <w:szCs w:val="23"/>
        </w:rPr>
        <w:t>T</w:t>
      </w:r>
      <w:r w:rsidRPr="00A92733">
        <w:rPr>
          <w:rFonts w:cstheme="minorHAnsi"/>
          <w:color w:val="auto"/>
          <w:sz w:val="23"/>
          <w:szCs w:val="23"/>
        </w:rPr>
        <w:t xml:space="preserve">he Doctorate student, without obtaining a </w:t>
      </w:r>
      <w:proofErr w:type="gramStart"/>
      <w:r w:rsidRPr="00A92733">
        <w:rPr>
          <w:rFonts w:cstheme="minorHAnsi"/>
          <w:color w:val="auto"/>
          <w:sz w:val="23"/>
          <w:szCs w:val="23"/>
        </w:rPr>
        <w:t>Master's</w:t>
      </w:r>
      <w:proofErr w:type="gramEnd"/>
      <w:r w:rsidRPr="00A92733">
        <w:rPr>
          <w:rFonts w:cstheme="minorHAnsi"/>
          <w:color w:val="auto"/>
          <w:sz w:val="23"/>
          <w:szCs w:val="23"/>
        </w:rPr>
        <w:t xml:space="preserve"> degree prior, </w:t>
      </w:r>
      <w:r w:rsidR="00682C49" w:rsidRPr="00A92733">
        <w:rPr>
          <w:rFonts w:cstheme="minorHAnsi"/>
          <w:color w:val="auto"/>
          <w:sz w:val="23"/>
          <w:szCs w:val="23"/>
        </w:rPr>
        <w:t>shall</w:t>
      </w:r>
      <w:r w:rsidRPr="00A92733">
        <w:rPr>
          <w:rFonts w:cstheme="minorHAnsi"/>
          <w:color w:val="auto"/>
          <w:sz w:val="23"/>
          <w:szCs w:val="23"/>
        </w:rPr>
        <w:t xml:space="preserve"> integrate a minimum of credit units as follows: </w:t>
      </w:r>
    </w:p>
    <w:p w14:paraId="6E333853" w14:textId="77777777" w:rsidR="004C78A1" w:rsidRPr="00A92733" w:rsidRDefault="004C78A1" w:rsidP="00453A42">
      <w:pPr>
        <w:pStyle w:val="Default"/>
        <w:jc w:val="both"/>
        <w:rPr>
          <w:rFonts w:cstheme="minorHAnsi"/>
          <w:color w:val="auto"/>
          <w:sz w:val="23"/>
          <w:szCs w:val="23"/>
        </w:rPr>
      </w:pPr>
      <w:r w:rsidRPr="00A92733">
        <w:rPr>
          <w:rFonts w:cstheme="minorHAnsi"/>
          <w:color w:val="auto"/>
          <w:sz w:val="23"/>
          <w:szCs w:val="23"/>
        </w:rPr>
        <w:t xml:space="preserve">- 192 credit units, being them 36 in disciplines and 156 in the thesis. </w:t>
      </w:r>
    </w:p>
    <w:p w14:paraId="3E04B3E6" w14:textId="77777777" w:rsidR="004C78A1" w:rsidRPr="00A92733" w:rsidRDefault="004C78A1" w:rsidP="00453A42">
      <w:pPr>
        <w:pStyle w:val="Default"/>
        <w:jc w:val="both"/>
        <w:rPr>
          <w:rFonts w:cstheme="minorHAnsi"/>
          <w:color w:val="auto"/>
          <w:sz w:val="23"/>
          <w:szCs w:val="23"/>
        </w:rPr>
      </w:pPr>
      <w:r w:rsidRPr="00A92733">
        <w:rPr>
          <w:rFonts w:cstheme="minorHAnsi"/>
          <w:b/>
          <w:bCs/>
          <w:color w:val="auto"/>
          <w:sz w:val="23"/>
          <w:szCs w:val="23"/>
        </w:rPr>
        <w:t xml:space="preserve">IV.4 Required </w:t>
      </w:r>
      <w:proofErr w:type="gramStart"/>
      <w:r w:rsidRPr="00A92733">
        <w:rPr>
          <w:rFonts w:cstheme="minorHAnsi"/>
          <w:b/>
          <w:bCs/>
          <w:color w:val="auto"/>
          <w:sz w:val="23"/>
          <w:szCs w:val="23"/>
        </w:rPr>
        <w:t>Disciplines</w:t>
      </w:r>
      <w:proofErr w:type="gramEnd"/>
      <w:r w:rsidRPr="00A92733">
        <w:rPr>
          <w:rFonts w:cstheme="minorHAnsi"/>
          <w:b/>
          <w:bCs/>
          <w:color w:val="auto"/>
          <w:sz w:val="23"/>
          <w:szCs w:val="23"/>
        </w:rPr>
        <w:t xml:space="preserve"> </w:t>
      </w:r>
    </w:p>
    <w:p w14:paraId="5576602F" w14:textId="77777777" w:rsidR="004C78A1" w:rsidRPr="00A92733" w:rsidRDefault="004C78A1" w:rsidP="00453A42">
      <w:pPr>
        <w:pStyle w:val="Default"/>
        <w:jc w:val="both"/>
        <w:rPr>
          <w:rFonts w:cstheme="minorHAnsi"/>
          <w:color w:val="auto"/>
          <w:sz w:val="23"/>
          <w:szCs w:val="23"/>
        </w:rPr>
      </w:pPr>
      <w:r w:rsidRPr="00A92733">
        <w:rPr>
          <w:rFonts w:cstheme="minorHAnsi"/>
          <w:b/>
          <w:bCs/>
          <w:color w:val="auto"/>
          <w:sz w:val="23"/>
          <w:szCs w:val="23"/>
        </w:rPr>
        <w:t xml:space="preserve">IV. 4.1 </w:t>
      </w:r>
      <w:r w:rsidRPr="00A92733">
        <w:rPr>
          <w:rFonts w:cstheme="minorHAnsi"/>
          <w:color w:val="auto"/>
          <w:sz w:val="23"/>
          <w:szCs w:val="23"/>
        </w:rPr>
        <w:t xml:space="preserve">The students of the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Doctorate and Direct Doctorate will be required to attend the disciplines as specified below: </w:t>
      </w:r>
    </w:p>
    <w:p w14:paraId="3954DEEA" w14:textId="48F77D37" w:rsidR="004C78A1" w:rsidRPr="00A92733" w:rsidRDefault="004C78A1" w:rsidP="00453A42">
      <w:pPr>
        <w:pStyle w:val="Default"/>
        <w:jc w:val="both"/>
        <w:rPr>
          <w:rFonts w:cstheme="minorHAnsi"/>
          <w:color w:val="auto"/>
          <w:sz w:val="23"/>
          <w:szCs w:val="23"/>
        </w:rPr>
      </w:pPr>
      <w:r w:rsidRPr="00A92733">
        <w:rPr>
          <w:rFonts w:cstheme="minorHAnsi"/>
          <w:color w:val="auto"/>
          <w:sz w:val="23"/>
          <w:szCs w:val="23"/>
        </w:rPr>
        <w:t xml:space="preserve">a)  For the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w:t>
      </w:r>
      <w:r w:rsidR="003D64DA" w:rsidRPr="00A92733">
        <w:rPr>
          <w:rFonts w:cstheme="minorHAnsi"/>
          <w:color w:val="auto"/>
          <w:sz w:val="23"/>
          <w:szCs w:val="23"/>
        </w:rPr>
        <w:t>enrollment</w:t>
      </w:r>
      <w:r w:rsidRPr="00A92733">
        <w:rPr>
          <w:rFonts w:cstheme="minorHAnsi"/>
          <w:color w:val="auto"/>
          <w:sz w:val="23"/>
          <w:szCs w:val="23"/>
        </w:rPr>
        <w:t xml:space="preserve"> will be required in the discipline “6046031 - Topics in Biosciences and Biotechnology </w:t>
      </w:r>
      <w:r w:rsidRPr="00A92733">
        <w:rPr>
          <w:rFonts w:cstheme="minorHAnsi"/>
          <w:b/>
          <w:bCs/>
          <w:color w:val="auto"/>
          <w:sz w:val="23"/>
          <w:szCs w:val="23"/>
        </w:rPr>
        <w:t>I</w:t>
      </w:r>
      <w:r w:rsidRPr="00A92733">
        <w:rPr>
          <w:rFonts w:cstheme="minorHAnsi"/>
          <w:color w:val="auto"/>
          <w:sz w:val="23"/>
          <w:szCs w:val="23"/>
        </w:rPr>
        <w:t xml:space="preserve">” in the first semester, counted from the admission; </w:t>
      </w:r>
    </w:p>
    <w:p w14:paraId="07F889CF" w14:textId="3AD60082" w:rsidR="004C78A1" w:rsidRPr="00A92733" w:rsidRDefault="004C78A1" w:rsidP="00453A42">
      <w:pPr>
        <w:pStyle w:val="Default"/>
        <w:jc w:val="both"/>
        <w:rPr>
          <w:rFonts w:cstheme="minorHAnsi"/>
          <w:color w:val="auto"/>
          <w:sz w:val="23"/>
          <w:szCs w:val="23"/>
        </w:rPr>
      </w:pPr>
      <w:r w:rsidRPr="00A92733">
        <w:rPr>
          <w:rFonts w:cstheme="minorHAnsi"/>
          <w:color w:val="auto"/>
          <w:sz w:val="23"/>
          <w:szCs w:val="23"/>
        </w:rPr>
        <w:t xml:space="preserve">b) for the Doctorate, </w:t>
      </w:r>
      <w:r w:rsidR="003D64DA" w:rsidRPr="00A92733">
        <w:rPr>
          <w:rFonts w:cstheme="minorHAnsi"/>
          <w:color w:val="auto"/>
          <w:sz w:val="23"/>
          <w:szCs w:val="23"/>
        </w:rPr>
        <w:t>enrollment</w:t>
      </w:r>
      <w:r w:rsidRPr="00A92733">
        <w:rPr>
          <w:rFonts w:cstheme="minorHAnsi"/>
          <w:color w:val="auto"/>
          <w:sz w:val="23"/>
          <w:szCs w:val="23"/>
        </w:rPr>
        <w:t xml:space="preserve"> will be required in the discipline “6046032 - Topics in Biosciences and Biotechnology </w:t>
      </w:r>
      <w:r w:rsidRPr="00A92733">
        <w:rPr>
          <w:rFonts w:cstheme="minorHAnsi"/>
          <w:b/>
          <w:bCs/>
          <w:color w:val="auto"/>
          <w:sz w:val="23"/>
          <w:szCs w:val="23"/>
        </w:rPr>
        <w:t>II</w:t>
      </w:r>
      <w:r w:rsidR="00234306" w:rsidRPr="00A92733">
        <w:rPr>
          <w:rFonts w:cstheme="minorHAnsi"/>
          <w:color w:val="auto"/>
          <w:sz w:val="23"/>
          <w:szCs w:val="23"/>
        </w:rPr>
        <w:t xml:space="preserve">” </w:t>
      </w:r>
      <w:r w:rsidRPr="00A92733">
        <w:rPr>
          <w:rFonts w:cstheme="minorHAnsi"/>
          <w:color w:val="auto"/>
          <w:sz w:val="23"/>
          <w:szCs w:val="23"/>
        </w:rPr>
        <w:t xml:space="preserve">in the second semester, counted from </w:t>
      </w:r>
      <w:r w:rsidR="003D64DA" w:rsidRPr="00A92733">
        <w:rPr>
          <w:rFonts w:cstheme="minorHAnsi"/>
          <w:color w:val="auto"/>
          <w:sz w:val="23"/>
          <w:szCs w:val="23"/>
        </w:rPr>
        <w:t xml:space="preserve">the </w:t>
      </w:r>
      <w:proofErr w:type="gramStart"/>
      <w:r w:rsidRPr="00A92733">
        <w:rPr>
          <w:rFonts w:cstheme="minorHAnsi"/>
          <w:color w:val="auto"/>
          <w:sz w:val="23"/>
          <w:szCs w:val="23"/>
        </w:rPr>
        <w:t>admission;</w:t>
      </w:r>
      <w:proofErr w:type="gramEnd"/>
      <w:r w:rsidRPr="00A92733">
        <w:rPr>
          <w:rFonts w:cstheme="minorHAnsi"/>
          <w:color w:val="auto"/>
          <w:sz w:val="23"/>
          <w:szCs w:val="23"/>
        </w:rPr>
        <w:t xml:space="preserve"> </w:t>
      </w:r>
    </w:p>
    <w:p w14:paraId="64CB72A9" w14:textId="258FDFCB" w:rsidR="004C78A1" w:rsidRPr="00A92733" w:rsidRDefault="004C78A1" w:rsidP="00453A42">
      <w:pPr>
        <w:pStyle w:val="Default"/>
        <w:jc w:val="both"/>
        <w:rPr>
          <w:rFonts w:cstheme="minorHAnsi"/>
          <w:color w:val="auto"/>
          <w:sz w:val="23"/>
          <w:szCs w:val="23"/>
        </w:rPr>
      </w:pPr>
      <w:r w:rsidRPr="00A92733">
        <w:rPr>
          <w:rFonts w:cstheme="minorHAnsi"/>
          <w:color w:val="auto"/>
          <w:sz w:val="23"/>
          <w:szCs w:val="23"/>
        </w:rPr>
        <w:t xml:space="preserve">c) for the Direct Doctorate, </w:t>
      </w:r>
      <w:r w:rsidR="003D64DA" w:rsidRPr="00A92733">
        <w:rPr>
          <w:rFonts w:cstheme="minorHAnsi"/>
          <w:color w:val="auto"/>
          <w:sz w:val="23"/>
          <w:szCs w:val="23"/>
        </w:rPr>
        <w:t>enrollment</w:t>
      </w:r>
      <w:r w:rsidRPr="00A92733">
        <w:rPr>
          <w:rFonts w:cstheme="minorHAnsi"/>
          <w:color w:val="auto"/>
          <w:sz w:val="23"/>
          <w:szCs w:val="23"/>
        </w:rPr>
        <w:t xml:space="preserve"> will be required in the discipline “6046031 - Topics in Biosciences and Biotechnology </w:t>
      </w:r>
      <w:r w:rsidRPr="00A92733">
        <w:rPr>
          <w:rFonts w:cstheme="minorHAnsi"/>
          <w:b/>
          <w:bCs/>
          <w:color w:val="auto"/>
          <w:sz w:val="23"/>
          <w:szCs w:val="23"/>
        </w:rPr>
        <w:t xml:space="preserve">I” </w:t>
      </w:r>
      <w:r w:rsidRPr="00A92733">
        <w:rPr>
          <w:rFonts w:cstheme="minorHAnsi"/>
          <w:color w:val="auto"/>
          <w:sz w:val="23"/>
          <w:szCs w:val="23"/>
        </w:rPr>
        <w:t xml:space="preserve">in the first semester and in the discipline 6046032 - Topics in Biosciences and Biotechnology </w:t>
      </w:r>
      <w:r w:rsidRPr="00A92733">
        <w:rPr>
          <w:rFonts w:cstheme="minorHAnsi"/>
          <w:b/>
          <w:bCs/>
          <w:color w:val="auto"/>
          <w:sz w:val="23"/>
          <w:szCs w:val="23"/>
        </w:rPr>
        <w:t xml:space="preserve">II </w:t>
      </w:r>
      <w:r w:rsidRPr="00A92733">
        <w:rPr>
          <w:rFonts w:cstheme="minorHAnsi"/>
          <w:color w:val="auto"/>
          <w:sz w:val="23"/>
          <w:szCs w:val="23"/>
        </w:rPr>
        <w:t xml:space="preserve">in the third semester, counted from the admission. </w:t>
      </w:r>
    </w:p>
    <w:p w14:paraId="7CA046EE" w14:textId="77777777" w:rsidR="005B3A12" w:rsidRDefault="005B3A12" w:rsidP="00453A42">
      <w:pPr>
        <w:pStyle w:val="Default"/>
        <w:jc w:val="both"/>
        <w:rPr>
          <w:rFonts w:cstheme="minorHAnsi"/>
          <w:b/>
          <w:bCs/>
          <w:color w:val="auto"/>
          <w:sz w:val="23"/>
          <w:szCs w:val="23"/>
        </w:rPr>
        <w:sectPr w:rsidR="005B3A12" w:rsidSect="004332A6">
          <w:type w:val="continuous"/>
          <w:pgSz w:w="11906" w:h="16838" w:code="9"/>
          <w:pgMar w:top="1418" w:right="1701" w:bottom="1418" w:left="1701" w:header="709" w:footer="709" w:gutter="0"/>
          <w:cols w:space="708"/>
          <w:docGrid w:linePitch="360"/>
        </w:sectPr>
      </w:pPr>
    </w:p>
    <w:p w14:paraId="6BFA9A87" w14:textId="6ED50150" w:rsidR="004C78A1" w:rsidRPr="00A92733" w:rsidRDefault="004C78A1" w:rsidP="00453A42">
      <w:pPr>
        <w:pStyle w:val="Default"/>
        <w:jc w:val="both"/>
        <w:rPr>
          <w:rFonts w:cstheme="minorHAnsi"/>
          <w:color w:val="auto"/>
          <w:sz w:val="23"/>
          <w:szCs w:val="23"/>
        </w:rPr>
      </w:pPr>
      <w:r w:rsidRPr="00A92733">
        <w:rPr>
          <w:rFonts w:cstheme="minorHAnsi"/>
          <w:b/>
          <w:bCs/>
          <w:color w:val="auto"/>
          <w:sz w:val="23"/>
          <w:szCs w:val="23"/>
        </w:rPr>
        <w:lastRenderedPageBreak/>
        <w:t xml:space="preserve">IV. 4.2 </w:t>
      </w:r>
      <w:r w:rsidRPr="00A92733">
        <w:rPr>
          <w:rFonts w:cstheme="minorHAnsi"/>
          <w:color w:val="auto"/>
          <w:sz w:val="23"/>
          <w:szCs w:val="23"/>
        </w:rPr>
        <w:t xml:space="preserve">Students of the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Doctorate and Direct Doctorate will necessarily have to attend the discipline “6046035 - Biosciences and Biotechnology Seminars”. </w:t>
      </w:r>
    </w:p>
    <w:p w14:paraId="096CACD1" w14:textId="77777777" w:rsidR="004332A6" w:rsidRDefault="004C78A1" w:rsidP="004332A6">
      <w:pPr>
        <w:pStyle w:val="Default"/>
        <w:jc w:val="both"/>
        <w:rPr>
          <w:rFonts w:cstheme="minorHAnsi"/>
          <w:color w:val="auto"/>
          <w:sz w:val="23"/>
          <w:szCs w:val="23"/>
        </w:rPr>
      </w:pPr>
      <w:r w:rsidRPr="00A92733">
        <w:rPr>
          <w:rFonts w:cstheme="minorHAnsi"/>
          <w:b/>
          <w:bCs/>
          <w:color w:val="auto"/>
          <w:sz w:val="23"/>
          <w:szCs w:val="23"/>
        </w:rPr>
        <w:t xml:space="preserve">IV. 4.3 </w:t>
      </w:r>
      <w:r w:rsidRPr="00A92733">
        <w:rPr>
          <w:rFonts w:cstheme="minorHAnsi"/>
          <w:color w:val="auto"/>
          <w:sz w:val="23"/>
          <w:szCs w:val="23"/>
        </w:rPr>
        <w:t xml:space="preserve">In exceptional cases involving foreign students, Brazilian students admitted for internship abroad or students requesting a change of course (item IX), the CCP may authorize </w:t>
      </w:r>
      <w:r w:rsidR="00441990" w:rsidRPr="00A92733">
        <w:rPr>
          <w:rFonts w:cstheme="minorHAnsi"/>
          <w:color w:val="auto"/>
          <w:sz w:val="23"/>
          <w:szCs w:val="23"/>
        </w:rPr>
        <w:t>enrollment</w:t>
      </w:r>
      <w:r w:rsidRPr="00A92733">
        <w:rPr>
          <w:rFonts w:cstheme="minorHAnsi"/>
          <w:color w:val="auto"/>
          <w:sz w:val="23"/>
          <w:szCs w:val="23"/>
        </w:rPr>
        <w:t xml:space="preserve"> in the required discipline(s) out of the ideal semester, respecting all regulatory deadlines. To this end, the student and </w:t>
      </w:r>
      <w:r w:rsidR="00441990" w:rsidRPr="00A92733">
        <w:rPr>
          <w:rFonts w:cstheme="minorHAnsi"/>
          <w:color w:val="auto"/>
          <w:sz w:val="23"/>
          <w:szCs w:val="23"/>
        </w:rPr>
        <w:t>the</w:t>
      </w:r>
      <w:r w:rsidRPr="00A92733">
        <w:rPr>
          <w:rFonts w:cstheme="minorHAnsi"/>
          <w:color w:val="auto"/>
          <w:sz w:val="23"/>
          <w:szCs w:val="23"/>
        </w:rPr>
        <w:t xml:space="preserve"> supervisor must present a detailed justification to the CCP, which must deliberate on the request, on a </w:t>
      </w:r>
      <w:proofErr w:type="gramStart"/>
      <w:r w:rsidRPr="00A92733">
        <w:rPr>
          <w:rFonts w:cstheme="minorHAnsi"/>
          <w:color w:val="auto"/>
          <w:sz w:val="23"/>
          <w:szCs w:val="23"/>
        </w:rPr>
        <w:t>case by case</w:t>
      </w:r>
      <w:proofErr w:type="gramEnd"/>
      <w:r w:rsidRPr="00A92733">
        <w:rPr>
          <w:rFonts w:cstheme="minorHAnsi"/>
          <w:color w:val="auto"/>
          <w:sz w:val="23"/>
          <w:szCs w:val="23"/>
        </w:rPr>
        <w:t xml:space="preserve"> basis.</w:t>
      </w:r>
    </w:p>
    <w:p w14:paraId="3FD0986F" w14:textId="292E805B" w:rsidR="004C78A1" w:rsidRPr="00A92733" w:rsidRDefault="004C78A1" w:rsidP="004332A6">
      <w:pPr>
        <w:pStyle w:val="Default"/>
        <w:jc w:val="both"/>
        <w:rPr>
          <w:rFonts w:cstheme="minorHAnsi"/>
          <w:color w:val="auto"/>
          <w:sz w:val="23"/>
          <w:szCs w:val="23"/>
        </w:rPr>
      </w:pPr>
      <w:r w:rsidRPr="00A92733">
        <w:rPr>
          <w:rFonts w:cstheme="minorHAnsi"/>
          <w:b/>
          <w:bCs/>
          <w:color w:val="auto"/>
          <w:sz w:val="23"/>
          <w:szCs w:val="23"/>
        </w:rPr>
        <w:t xml:space="preserve">IV.5 Special Credits </w:t>
      </w:r>
    </w:p>
    <w:p w14:paraId="4074C2B3"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A maximum of four (4) credits for the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two (2) for the Doctorate and six (6) for the Direct Doctorate may be granted as special credits. Such credits are specified in the items below: </w:t>
      </w:r>
    </w:p>
    <w:p w14:paraId="5A5E27D7" w14:textId="4178C44F"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IV. 5.1 </w:t>
      </w:r>
      <w:r w:rsidRPr="00A92733">
        <w:rPr>
          <w:rFonts w:cstheme="minorHAnsi"/>
          <w:color w:val="auto"/>
          <w:sz w:val="23"/>
          <w:szCs w:val="23"/>
        </w:rPr>
        <w:t xml:space="preserve">In the case of a complete paper published in a Journal of national or international circulation that has a recognized editorial board, or chapter of a book of recognized merit </w:t>
      </w:r>
      <w:proofErr w:type="gramStart"/>
      <w:r w:rsidRPr="00A92733">
        <w:rPr>
          <w:rFonts w:cstheme="minorHAnsi"/>
          <w:color w:val="auto"/>
          <w:sz w:val="23"/>
          <w:szCs w:val="23"/>
        </w:rPr>
        <w:t>in the area of</w:t>
      </w:r>
      <w:proofErr w:type="gramEnd"/>
      <w:r w:rsidRPr="00A92733">
        <w:rPr>
          <w:rFonts w:cstheme="minorHAnsi"/>
          <w:color w:val="auto"/>
          <w:sz w:val="23"/>
          <w:szCs w:val="23"/>
        </w:rPr>
        <w:t xml:space="preserve"> knowledge, the student being the first author(s) and that has a relation to the project of his dissertation or thesis, the number of special credits is equal to one (1). </w:t>
      </w:r>
    </w:p>
    <w:p w14:paraId="692B42A3"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IV. 5.2 </w:t>
      </w:r>
      <w:r w:rsidRPr="00A92733">
        <w:rPr>
          <w:rFonts w:cstheme="minorHAnsi"/>
          <w:color w:val="auto"/>
          <w:sz w:val="23"/>
          <w:szCs w:val="23"/>
        </w:rPr>
        <w:t xml:space="preserve">In the case of the deposit of patents the number of special claims is equal to one (1). </w:t>
      </w:r>
    </w:p>
    <w:p w14:paraId="3BA857C2" w14:textId="36802D21"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IV. 5.3 </w:t>
      </w:r>
      <w:r w:rsidRPr="00A92733">
        <w:rPr>
          <w:rFonts w:cstheme="minorHAnsi"/>
          <w:color w:val="auto"/>
          <w:sz w:val="23"/>
          <w:szCs w:val="23"/>
        </w:rPr>
        <w:t xml:space="preserve">At most one (1) credit for participation in the Education Improvement Program “PAE” (Supervised Teaching </w:t>
      </w:r>
      <w:r w:rsidR="00986639" w:rsidRPr="00A92733">
        <w:rPr>
          <w:rFonts w:cstheme="minorHAnsi"/>
          <w:color w:val="auto"/>
          <w:sz w:val="23"/>
          <w:szCs w:val="23"/>
        </w:rPr>
        <w:t>Internship</w:t>
      </w:r>
      <w:r w:rsidRPr="00A92733">
        <w:rPr>
          <w:rFonts w:cstheme="minorHAnsi"/>
          <w:color w:val="auto"/>
          <w:sz w:val="23"/>
          <w:szCs w:val="23"/>
        </w:rPr>
        <w:t xml:space="preserve">). For this activity, credits may be granted once during the course. </w:t>
      </w:r>
    </w:p>
    <w:p w14:paraId="38222690" w14:textId="77777777" w:rsidR="004332A6" w:rsidRDefault="004332A6" w:rsidP="00A92733">
      <w:pPr>
        <w:pStyle w:val="Default"/>
        <w:jc w:val="both"/>
        <w:rPr>
          <w:rFonts w:cstheme="minorHAnsi"/>
          <w:b/>
          <w:bCs/>
          <w:color w:val="auto"/>
          <w:sz w:val="23"/>
          <w:szCs w:val="23"/>
        </w:rPr>
      </w:pPr>
    </w:p>
    <w:p w14:paraId="443B8092" w14:textId="20F37D7F"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 - FOREIGN LANGUAGE </w:t>
      </w:r>
    </w:p>
    <w:p w14:paraId="39C04BBD" w14:textId="6C16E765"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V.1 Proficiency in Foreign Language </w:t>
      </w:r>
    </w:p>
    <w:p w14:paraId="21265E50" w14:textId="66A3E59D"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V.1.1 </w:t>
      </w:r>
      <w:r w:rsidRPr="00A92733">
        <w:rPr>
          <w:rFonts w:cstheme="minorHAnsi"/>
          <w:color w:val="auto"/>
          <w:sz w:val="23"/>
          <w:szCs w:val="23"/>
        </w:rPr>
        <w:t xml:space="preserve">Proof of proficiency in the English language will be required for </w:t>
      </w:r>
      <w:r w:rsidR="008B7F0C" w:rsidRPr="00A92733">
        <w:rPr>
          <w:rFonts w:cstheme="minorHAnsi"/>
          <w:color w:val="auto"/>
          <w:sz w:val="23"/>
          <w:szCs w:val="23"/>
        </w:rPr>
        <w:t>enrollment</w:t>
      </w:r>
      <w:r w:rsidRPr="00A92733">
        <w:rPr>
          <w:rFonts w:cstheme="minorHAnsi"/>
          <w:color w:val="auto"/>
          <w:sz w:val="23"/>
          <w:szCs w:val="23"/>
        </w:rPr>
        <w:t xml:space="preserve"> in the master's degree, </w:t>
      </w:r>
      <w:r w:rsidR="00E45CA8" w:rsidRPr="00A92733">
        <w:rPr>
          <w:rFonts w:cstheme="minorHAnsi"/>
          <w:color w:val="auto"/>
          <w:sz w:val="23"/>
          <w:szCs w:val="23"/>
        </w:rPr>
        <w:t>doctorate,</w:t>
      </w:r>
      <w:r w:rsidRPr="00A92733">
        <w:rPr>
          <w:rFonts w:cstheme="minorHAnsi"/>
          <w:color w:val="auto"/>
          <w:sz w:val="23"/>
          <w:szCs w:val="23"/>
        </w:rPr>
        <w:t xml:space="preserve"> and direct doctorate admission process, in accordance with the rules established in item II of this regulation and in the call for applications for the admission process. </w:t>
      </w:r>
    </w:p>
    <w:p w14:paraId="57FCF5EF"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V.1.2 </w:t>
      </w:r>
      <w:r w:rsidRPr="00A92733">
        <w:rPr>
          <w:rFonts w:cstheme="minorHAnsi"/>
          <w:color w:val="auto"/>
          <w:sz w:val="23"/>
          <w:szCs w:val="23"/>
        </w:rPr>
        <w:t xml:space="preserve">For enrollment in the admission selective process of both master's degree, doctorate and direct doctorate, the following Proficiency Exams will be accepted, carried out up to 5 (five) years before the date of enrollment of the candidate in the selective process: </w:t>
      </w:r>
    </w:p>
    <w:p w14:paraId="1E73A79F" w14:textId="486642B9"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For THE MASTER’S DEGREE: TOEFL (</w:t>
      </w:r>
      <w:r w:rsidRPr="00A92733">
        <w:rPr>
          <w:rFonts w:cstheme="minorHAnsi"/>
          <w:i/>
          <w:iCs/>
          <w:color w:val="auto"/>
          <w:sz w:val="23"/>
          <w:szCs w:val="23"/>
        </w:rPr>
        <w:t>Test of English as a Foreign Language</w:t>
      </w:r>
      <w:r w:rsidRPr="00A92733">
        <w:rPr>
          <w:rFonts w:cstheme="minorHAnsi"/>
          <w:color w:val="auto"/>
          <w:sz w:val="23"/>
          <w:szCs w:val="23"/>
        </w:rPr>
        <w:t>), IELTS (</w:t>
      </w:r>
      <w:r w:rsidRPr="00A92733">
        <w:rPr>
          <w:rFonts w:cstheme="minorHAnsi"/>
          <w:i/>
          <w:iCs/>
          <w:color w:val="auto"/>
          <w:sz w:val="23"/>
          <w:szCs w:val="23"/>
        </w:rPr>
        <w:t>International English Language Testing System</w:t>
      </w:r>
      <w:r w:rsidRPr="00A92733">
        <w:rPr>
          <w:rFonts w:cstheme="minorHAnsi"/>
          <w:color w:val="auto"/>
          <w:sz w:val="23"/>
          <w:szCs w:val="23"/>
        </w:rPr>
        <w:t>), TEAP (</w:t>
      </w:r>
      <w:r w:rsidRPr="00A92733">
        <w:rPr>
          <w:rFonts w:cstheme="minorHAnsi"/>
          <w:i/>
          <w:iCs/>
          <w:color w:val="auto"/>
          <w:sz w:val="23"/>
          <w:szCs w:val="23"/>
        </w:rPr>
        <w:t>Test of English for Academic Purposes</w:t>
      </w:r>
      <w:r w:rsidRPr="00A92733">
        <w:rPr>
          <w:rFonts w:cstheme="minorHAnsi"/>
          <w:color w:val="auto"/>
          <w:sz w:val="23"/>
          <w:szCs w:val="23"/>
        </w:rPr>
        <w:t>), WAP (</w:t>
      </w:r>
      <w:r w:rsidRPr="00A92733">
        <w:rPr>
          <w:rFonts w:cstheme="minorHAnsi"/>
          <w:i/>
          <w:iCs/>
          <w:color w:val="auto"/>
          <w:sz w:val="23"/>
          <w:szCs w:val="23"/>
        </w:rPr>
        <w:t>Writing for Academic Purposes</w:t>
      </w:r>
      <w:r w:rsidRPr="00A92733">
        <w:rPr>
          <w:rFonts w:cstheme="minorHAnsi"/>
          <w:color w:val="auto"/>
          <w:sz w:val="23"/>
          <w:szCs w:val="23"/>
        </w:rPr>
        <w:t xml:space="preserve">), Cambridge University Exams (PET, FCE, CAE, BULATS), University of Michigan Exams (ECCE, ECPE, TELP, MTELP). The minimum score required will be defined in Call for Application and published on the Graduate Program page at the FCFRP-USP Portal. </w:t>
      </w:r>
    </w:p>
    <w:p w14:paraId="0F917AF9" w14:textId="1E920CEC"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For THE DOCTORATE AND DIRECT DOCTORATE: TOEFL (</w:t>
      </w:r>
      <w:r w:rsidRPr="00A92733">
        <w:rPr>
          <w:rFonts w:cstheme="minorHAnsi"/>
          <w:i/>
          <w:iCs/>
          <w:color w:val="auto"/>
          <w:sz w:val="23"/>
          <w:szCs w:val="23"/>
        </w:rPr>
        <w:t>Test of English as a Foreign Language</w:t>
      </w:r>
      <w:r w:rsidRPr="00A92733">
        <w:rPr>
          <w:rFonts w:cstheme="minorHAnsi"/>
          <w:color w:val="auto"/>
          <w:sz w:val="23"/>
          <w:szCs w:val="23"/>
        </w:rPr>
        <w:t>), IELTS (</w:t>
      </w:r>
      <w:r w:rsidRPr="00A92733">
        <w:rPr>
          <w:rFonts w:cstheme="minorHAnsi"/>
          <w:i/>
          <w:iCs/>
          <w:color w:val="auto"/>
          <w:sz w:val="23"/>
          <w:szCs w:val="23"/>
        </w:rPr>
        <w:t>International English language Testing System</w:t>
      </w:r>
      <w:r w:rsidRPr="00A92733">
        <w:rPr>
          <w:rFonts w:cstheme="minorHAnsi"/>
          <w:color w:val="auto"/>
          <w:sz w:val="23"/>
          <w:szCs w:val="23"/>
        </w:rPr>
        <w:t>), WAP (</w:t>
      </w:r>
      <w:r w:rsidRPr="00A92733">
        <w:rPr>
          <w:rFonts w:cstheme="minorHAnsi"/>
          <w:i/>
          <w:iCs/>
          <w:color w:val="auto"/>
          <w:sz w:val="23"/>
          <w:szCs w:val="23"/>
        </w:rPr>
        <w:t>writing for Academic and Professional purposes</w:t>
      </w:r>
      <w:r w:rsidRPr="00A92733">
        <w:rPr>
          <w:rFonts w:cstheme="minorHAnsi"/>
          <w:color w:val="auto"/>
          <w:sz w:val="23"/>
          <w:szCs w:val="23"/>
        </w:rPr>
        <w:t xml:space="preserve">), Cambridge University exams (FCE, CAE, BULATS), University of Michigan exams (ECCE, ECPE, TELP, MTELP). The minimum score required will be defined in Call for Application and published on the Graduate Program page at the FCFRP-USP Portal. </w:t>
      </w:r>
    </w:p>
    <w:p w14:paraId="5B276C8F" w14:textId="685E9C96"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V.1.3</w:t>
      </w:r>
      <w:r w:rsidRPr="00A92733">
        <w:rPr>
          <w:rFonts w:cstheme="minorHAnsi"/>
          <w:color w:val="auto"/>
          <w:sz w:val="23"/>
          <w:szCs w:val="23"/>
        </w:rPr>
        <w:t xml:space="preserve">. In both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Doctorate and Direct Doctorate, other Proficiency exams valid at least up to the date of enrollment of the candidate in the selective process may be accepted by the CPC. </w:t>
      </w:r>
    </w:p>
    <w:p w14:paraId="127C9C71"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V.2 Proficiency in Portuguese Language for Foreigners </w:t>
      </w:r>
    </w:p>
    <w:p w14:paraId="518A6381"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V.2.1 </w:t>
      </w:r>
      <w:r w:rsidRPr="00A92733">
        <w:rPr>
          <w:rFonts w:cstheme="minorHAnsi"/>
          <w:color w:val="auto"/>
          <w:sz w:val="23"/>
          <w:szCs w:val="23"/>
        </w:rPr>
        <w:t xml:space="preserve">Demonstration of proficiency in Portuguese language will not be required for foreign students. </w:t>
      </w:r>
    </w:p>
    <w:p w14:paraId="45183E81"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lastRenderedPageBreak/>
        <w:t xml:space="preserve">VI - DISCIPLINES - ACCREDITATION AND CANCELLATION </w:t>
      </w:r>
    </w:p>
    <w:p w14:paraId="4E22B141"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VI.1 Accreditation of Disciplines </w:t>
      </w:r>
    </w:p>
    <w:p w14:paraId="23F6F503" w14:textId="3E2CF6FE"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Accreditation or re-accreditation of disciplines is based on analysis of the program content, compatibility with the Program's lines of research, bibliographic update, the specific competence of the professors responsible for the discipline and detailed report of a rapporteur, after hearing the CCP and being approved by the CPG.</w:t>
      </w:r>
      <w:r w:rsidRPr="00A92733">
        <w:rPr>
          <w:rFonts w:cstheme="minorHAnsi"/>
          <w:b/>
          <w:bCs/>
          <w:color w:val="auto"/>
          <w:sz w:val="23"/>
          <w:szCs w:val="23"/>
        </w:rPr>
        <w:t xml:space="preserve"> </w:t>
      </w:r>
      <w:r w:rsidRPr="00A92733">
        <w:rPr>
          <w:rFonts w:cstheme="minorHAnsi"/>
          <w:color w:val="auto"/>
          <w:sz w:val="23"/>
          <w:szCs w:val="23"/>
        </w:rPr>
        <w:t xml:space="preserve">In the re-accreditation, the regularity of the offer of discipline and the demand for enrolled students in relation to the previous periods will also be </w:t>
      </w:r>
      <w:r w:rsidR="00234306" w:rsidRPr="00A92733">
        <w:rPr>
          <w:rFonts w:cstheme="minorHAnsi"/>
          <w:color w:val="auto"/>
          <w:sz w:val="23"/>
          <w:szCs w:val="23"/>
        </w:rPr>
        <w:t>considered</w:t>
      </w:r>
      <w:r w:rsidRPr="00A92733">
        <w:rPr>
          <w:rFonts w:cstheme="minorHAnsi"/>
          <w:color w:val="auto"/>
          <w:sz w:val="23"/>
          <w:szCs w:val="23"/>
        </w:rPr>
        <w:t xml:space="preserve">. </w:t>
      </w:r>
    </w:p>
    <w:p w14:paraId="54224B3B" w14:textId="0D6B0C51"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Accreditation of online or hybrid disciplines will also be based on the specific criteria established by the </w:t>
      </w:r>
      <w:proofErr w:type="spellStart"/>
      <w:r w:rsidRPr="00A92733">
        <w:rPr>
          <w:rFonts w:cstheme="minorHAnsi"/>
          <w:color w:val="auto"/>
          <w:sz w:val="23"/>
          <w:szCs w:val="23"/>
        </w:rPr>
        <w:t>C</w:t>
      </w:r>
      <w:r w:rsidR="005B7D1C" w:rsidRPr="00A92733">
        <w:rPr>
          <w:rFonts w:cstheme="minorHAnsi"/>
          <w:color w:val="auto"/>
          <w:sz w:val="23"/>
          <w:szCs w:val="23"/>
        </w:rPr>
        <w:t>a</w:t>
      </w:r>
      <w:r w:rsidRPr="00A92733">
        <w:rPr>
          <w:rFonts w:cstheme="minorHAnsi"/>
          <w:color w:val="auto"/>
          <w:sz w:val="23"/>
          <w:szCs w:val="23"/>
        </w:rPr>
        <w:t>C</w:t>
      </w:r>
      <w:proofErr w:type="spellEnd"/>
      <w:r w:rsidRPr="00A92733">
        <w:rPr>
          <w:rFonts w:cstheme="minorHAnsi"/>
          <w:color w:val="auto"/>
          <w:sz w:val="23"/>
          <w:szCs w:val="23"/>
        </w:rPr>
        <w:t xml:space="preserve">. </w:t>
      </w:r>
    </w:p>
    <w:p w14:paraId="42ACF9CA" w14:textId="414A071F"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In the accreditation and re-accreditation proposals, the discipline </w:t>
      </w:r>
      <w:r w:rsidR="005B7D1C" w:rsidRPr="00A92733">
        <w:rPr>
          <w:rFonts w:cstheme="minorHAnsi"/>
          <w:color w:val="auto"/>
          <w:sz w:val="23"/>
          <w:szCs w:val="23"/>
        </w:rPr>
        <w:t>contents</w:t>
      </w:r>
      <w:r w:rsidRPr="00A92733">
        <w:rPr>
          <w:rFonts w:cstheme="minorHAnsi"/>
          <w:color w:val="auto"/>
          <w:sz w:val="23"/>
          <w:szCs w:val="23"/>
        </w:rPr>
        <w:t xml:space="preserve"> must be presented in Portuguese and English languages. The discipline may be taught in </w:t>
      </w:r>
      <w:r w:rsidR="00E45CA8" w:rsidRPr="00A92733">
        <w:rPr>
          <w:rFonts w:cstheme="minorHAnsi"/>
          <w:color w:val="auto"/>
          <w:sz w:val="23"/>
          <w:szCs w:val="23"/>
        </w:rPr>
        <w:t>English if</w:t>
      </w:r>
      <w:r w:rsidRPr="00A92733">
        <w:rPr>
          <w:rFonts w:cstheme="minorHAnsi"/>
          <w:color w:val="auto"/>
          <w:sz w:val="23"/>
          <w:szCs w:val="23"/>
        </w:rPr>
        <w:t xml:space="preserve"> </w:t>
      </w:r>
      <w:r w:rsidR="00C834CD" w:rsidRPr="00A92733">
        <w:rPr>
          <w:rFonts w:cstheme="minorHAnsi"/>
          <w:color w:val="auto"/>
          <w:sz w:val="23"/>
          <w:szCs w:val="23"/>
        </w:rPr>
        <w:t>t</w:t>
      </w:r>
      <w:r w:rsidRPr="00A92733">
        <w:rPr>
          <w:rFonts w:cstheme="minorHAnsi"/>
          <w:color w:val="auto"/>
          <w:sz w:val="23"/>
          <w:szCs w:val="23"/>
        </w:rPr>
        <w:t xml:space="preserve">he professor </w:t>
      </w:r>
      <w:r w:rsidR="00C834CD" w:rsidRPr="00A92733">
        <w:rPr>
          <w:rFonts w:cstheme="minorHAnsi"/>
          <w:color w:val="auto"/>
          <w:sz w:val="23"/>
          <w:szCs w:val="23"/>
        </w:rPr>
        <w:t xml:space="preserve">indicates </w:t>
      </w:r>
      <w:r w:rsidRPr="00A92733">
        <w:rPr>
          <w:rFonts w:cstheme="minorHAnsi"/>
          <w:color w:val="auto"/>
          <w:sz w:val="23"/>
          <w:szCs w:val="23"/>
        </w:rPr>
        <w:t xml:space="preserve">when offering discipline. </w:t>
      </w:r>
    </w:p>
    <w:p w14:paraId="00F78EAE"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When it comes to required discipline, at least one of the responsible professors must be the full supervisor of the program. </w:t>
      </w:r>
    </w:p>
    <w:p w14:paraId="7F6A7B0C" w14:textId="77777777" w:rsidR="004332A6" w:rsidRDefault="004C78A1" w:rsidP="004332A6">
      <w:pPr>
        <w:pStyle w:val="Default"/>
        <w:jc w:val="both"/>
        <w:rPr>
          <w:rFonts w:cstheme="minorHAnsi"/>
          <w:color w:val="auto"/>
          <w:sz w:val="23"/>
          <w:szCs w:val="23"/>
        </w:rPr>
      </w:pPr>
      <w:r w:rsidRPr="00A92733">
        <w:rPr>
          <w:rFonts w:cstheme="minorHAnsi"/>
          <w:color w:val="auto"/>
          <w:sz w:val="23"/>
          <w:szCs w:val="23"/>
        </w:rPr>
        <w:t>Re-accreditation of discipline must occur every five (5) years.</w:t>
      </w:r>
    </w:p>
    <w:p w14:paraId="29BB8536" w14:textId="06978F8B" w:rsidR="004C78A1" w:rsidRPr="00A92733" w:rsidRDefault="004C78A1" w:rsidP="004332A6">
      <w:pPr>
        <w:pStyle w:val="Default"/>
        <w:jc w:val="both"/>
        <w:rPr>
          <w:rFonts w:cstheme="minorHAnsi"/>
          <w:color w:val="auto"/>
          <w:sz w:val="23"/>
          <w:szCs w:val="23"/>
        </w:rPr>
      </w:pPr>
      <w:r w:rsidRPr="00A92733">
        <w:rPr>
          <w:rFonts w:cstheme="minorHAnsi"/>
          <w:b/>
          <w:bCs/>
          <w:color w:val="auto"/>
          <w:sz w:val="23"/>
          <w:szCs w:val="23"/>
        </w:rPr>
        <w:t xml:space="preserve">VI.2 Cancellation of Classes of Disciplines </w:t>
      </w:r>
    </w:p>
    <w:p w14:paraId="19F23B14"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VI.2.1 </w:t>
      </w:r>
      <w:r w:rsidRPr="00A92733">
        <w:rPr>
          <w:rFonts w:cstheme="minorHAnsi"/>
          <w:color w:val="auto"/>
          <w:sz w:val="23"/>
          <w:szCs w:val="23"/>
        </w:rPr>
        <w:t xml:space="preserve">The cancellation of class of discipline may occur when the minimum number of students per class is not reached, defined previously in the offer of the discipline by the professor responsible and approved by the CCP, before the beginning of the classes. </w:t>
      </w:r>
    </w:p>
    <w:p w14:paraId="7CD130E9" w14:textId="57B8771A"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VI.2.2 </w:t>
      </w:r>
      <w:r w:rsidRPr="00A92733">
        <w:rPr>
          <w:rFonts w:cstheme="minorHAnsi"/>
          <w:color w:val="auto"/>
          <w:sz w:val="23"/>
          <w:szCs w:val="23"/>
        </w:rPr>
        <w:t xml:space="preserve">For a discipline to be taught, it must have at least three (3) regularly </w:t>
      </w:r>
      <w:r w:rsidR="0095795C" w:rsidRPr="00A92733">
        <w:rPr>
          <w:rFonts w:cstheme="minorHAnsi"/>
          <w:color w:val="auto"/>
          <w:sz w:val="23"/>
          <w:szCs w:val="23"/>
        </w:rPr>
        <w:t>enrolled</w:t>
      </w:r>
      <w:r w:rsidRPr="00A92733">
        <w:rPr>
          <w:rFonts w:cstheme="minorHAnsi"/>
          <w:color w:val="auto"/>
          <w:sz w:val="23"/>
          <w:szCs w:val="23"/>
        </w:rPr>
        <w:t xml:space="preserve"> students. This number may change for specific disciplines, for duly justified cases at the time of accreditation, after the opinion from the CCP. </w:t>
      </w:r>
    </w:p>
    <w:p w14:paraId="004E5D83" w14:textId="7FEFEC9A" w:rsidR="004C78A1"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VI.2.3 </w:t>
      </w:r>
      <w:r w:rsidRPr="00A92733">
        <w:rPr>
          <w:rFonts w:cstheme="minorHAnsi"/>
          <w:color w:val="auto"/>
          <w:sz w:val="23"/>
          <w:szCs w:val="23"/>
        </w:rPr>
        <w:t xml:space="preserve">The maximum deadline for deliberation by the CCP is up to five (5) working days before the start date of the classes. </w:t>
      </w:r>
    </w:p>
    <w:p w14:paraId="3254CBE1" w14:textId="77777777" w:rsidR="004A434C" w:rsidRPr="00A92733" w:rsidRDefault="004A434C" w:rsidP="00A92733">
      <w:pPr>
        <w:pStyle w:val="Default"/>
        <w:jc w:val="both"/>
        <w:rPr>
          <w:rFonts w:cstheme="minorHAnsi"/>
          <w:color w:val="auto"/>
          <w:sz w:val="23"/>
          <w:szCs w:val="23"/>
        </w:rPr>
      </w:pPr>
    </w:p>
    <w:p w14:paraId="59661406" w14:textId="0B68135D"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VII - QUALIFICATION EXAM</w:t>
      </w:r>
      <w:r w:rsidR="0095795C" w:rsidRPr="00A92733">
        <w:rPr>
          <w:rFonts w:cstheme="minorHAnsi"/>
          <w:b/>
          <w:bCs/>
          <w:color w:val="auto"/>
          <w:sz w:val="23"/>
          <w:szCs w:val="23"/>
        </w:rPr>
        <w:t xml:space="preserve"> </w:t>
      </w:r>
      <w:r w:rsidRPr="00A92733">
        <w:rPr>
          <w:rFonts w:cstheme="minorHAnsi"/>
          <w:b/>
          <w:bCs/>
          <w:color w:val="auto"/>
          <w:sz w:val="23"/>
          <w:szCs w:val="23"/>
        </w:rPr>
        <w:t>(</w:t>
      </w:r>
      <w:r w:rsidR="0095795C" w:rsidRPr="00A92733">
        <w:rPr>
          <w:rFonts w:cstheme="minorHAnsi"/>
          <w:b/>
          <w:bCs/>
          <w:color w:val="auto"/>
          <w:sz w:val="23"/>
          <w:szCs w:val="23"/>
        </w:rPr>
        <w:t>E</w:t>
      </w:r>
      <w:r w:rsidRPr="00A92733">
        <w:rPr>
          <w:rFonts w:cstheme="minorHAnsi"/>
          <w:b/>
          <w:bCs/>
          <w:color w:val="auto"/>
          <w:sz w:val="23"/>
          <w:szCs w:val="23"/>
        </w:rPr>
        <w:t xml:space="preserve">Q) </w:t>
      </w:r>
    </w:p>
    <w:p w14:paraId="3C1B152E"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Qualification Exam is required for the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Doctorate and Direct Doctorate and will be open to the public. </w:t>
      </w:r>
    </w:p>
    <w:p w14:paraId="76085642"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VII.1</w:t>
      </w:r>
      <w:r w:rsidRPr="00A92733">
        <w:rPr>
          <w:rFonts w:cstheme="minorHAnsi"/>
          <w:color w:val="auto"/>
          <w:sz w:val="23"/>
          <w:szCs w:val="23"/>
        </w:rPr>
        <w:t xml:space="preserve"> The enrollment in the qualification exam is the responsibility of the student and must be made within the maximum period established by the program in this Regulation according to items VII.3.1, VII.4.1 and VII.5.1. </w:t>
      </w:r>
    </w:p>
    <w:p w14:paraId="38E205EF"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exam must be carried out no later than sixty (60) days after the enrollment. </w:t>
      </w:r>
    </w:p>
    <w:p w14:paraId="520A614A" w14:textId="3C80F9B0"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graduate student who does not carry out the qualification exam in the period foreseen for </w:t>
      </w:r>
      <w:r w:rsidR="00DD71B3" w:rsidRPr="00A92733">
        <w:rPr>
          <w:rFonts w:cstheme="minorHAnsi"/>
          <w:color w:val="auto"/>
          <w:sz w:val="23"/>
          <w:szCs w:val="23"/>
        </w:rPr>
        <w:t>the</w:t>
      </w:r>
      <w:r w:rsidRPr="00A92733">
        <w:rPr>
          <w:rFonts w:cstheme="minorHAnsi"/>
          <w:color w:val="auto"/>
          <w:sz w:val="23"/>
          <w:szCs w:val="23"/>
        </w:rPr>
        <w:t xml:space="preserve"> course will be </w:t>
      </w:r>
      <w:r w:rsidR="00DD71B3" w:rsidRPr="00A92733">
        <w:rPr>
          <w:rFonts w:cstheme="minorHAnsi"/>
          <w:color w:val="auto"/>
          <w:sz w:val="23"/>
          <w:szCs w:val="23"/>
        </w:rPr>
        <w:t>dismissed</w:t>
      </w:r>
      <w:r w:rsidRPr="00A92733">
        <w:rPr>
          <w:rFonts w:cstheme="minorHAnsi"/>
          <w:color w:val="auto"/>
          <w:sz w:val="23"/>
          <w:szCs w:val="23"/>
        </w:rPr>
        <w:t xml:space="preserve"> from the program, according to the Graduate Regulations of USP. </w:t>
      </w:r>
    </w:p>
    <w:p w14:paraId="734327F3" w14:textId="54E9AF76"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student who fails the qualification exam can enroll to repeat it only </w:t>
      </w:r>
      <w:r w:rsidR="00234306" w:rsidRPr="00A92733">
        <w:rPr>
          <w:rFonts w:cstheme="minorHAnsi"/>
          <w:color w:val="auto"/>
          <w:sz w:val="23"/>
          <w:szCs w:val="23"/>
        </w:rPr>
        <w:t>once and</w:t>
      </w:r>
      <w:r w:rsidRPr="00A92733">
        <w:rPr>
          <w:rFonts w:cstheme="minorHAnsi"/>
          <w:color w:val="auto"/>
          <w:sz w:val="23"/>
          <w:szCs w:val="23"/>
        </w:rPr>
        <w:t xml:space="preserve"> must do it within a maximum of ninety (90) days after the first exam. </w:t>
      </w:r>
    </w:p>
    <w:p w14:paraId="5D1548E0" w14:textId="77777777" w:rsidR="004A434C" w:rsidRDefault="004C78A1" w:rsidP="004A434C">
      <w:pPr>
        <w:pStyle w:val="Default"/>
        <w:jc w:val="both"/>
        <w:rPr>
          <w:rFonts w:cstheme="minorHAnsi"/>
          <w:color w:val="auto"/>
          <w:sz w:val="23"/>
          <w:szCs w:val="23"/>
        </w:rPr>
      </w:pPr>
      <w:r w:rsidRPr="00A92733">
        <w:rPr>
          <w:rFonts w:cstheme="minorHAnsi"/>
          <w:color w:val="auto"/>
          <w:sz w:val="23"/>
          <w:szCs w:val="23"/>
        </w:rPr>
        <w:t xml:space="preserve">The second exam must be carried out within a maximum of sixty (60) days of the second enrollment. If the failure persists, the student will be </w:t>
      </w:r>
      <w:r w:rsidR="00DD71B3" w:rsidRPr="00A92733">
        <w:rPr>
          <w:rFonts w:cstheme="minorHAnsi"/>
          <w:color w:val="auto"/>
          <w:sz w:val="23"/>
          <w:szCs w:val="23"/>
        </w:rPr>
        <w:t>dismissed</w:t>
      </w:r>
      <w:r w:rsidRPr="00A92733">
        <w:rPr>
          <w:rFonts w:cstheme="minorHAnsi"/>
          <w:color w:val="auto"/>
          <w:sz w:val="23"/>
          <w:szCs w:val="23"/>
        </w:rPr>
        <w:t xml:space="preserve"> from the Program and will receive a certificate of the disciplines attended. </w:t>
      </w:r>
    </w:p>
    <w:p w14:paraId="6FBF688B" w14:textId="205AF928" w:rsidR="004C78A1" w:rsidRPr="00A92733" w:rsidRDefault="004C78A1" w:rsidP="004A434C">
      <w:pPr>
        <w:pStyle w:val="Default"/>
        <w:jc w:val="both"/>
        <w:rPr>
          <w:rFonts w:cstheme="minorHAnsi"/>
          <w:color w:val="auto"/>
          <w:sz w:val="23"/>
          <w:szCs w:val="23"/>
        </w:rPr>
      </w:pPr>
      <w:r w:rsidRPr="00A92733">
        <w:rPr>
          <w:rFonts w:cstheme="minorHAnsi"/>
          <w:b/>
          <w:bCs/>
          <w:color w:val="auto"/>
          <w:sz w:val="23"/>
          <w:szCs w:val="23"/>
        </w:rPr>
        <w:t xml:space="preserve">VII.2 </w:t>
      </w:r>
      <w:r w:rsidR="006216F8" w:rsidRPr="00A92733">
        <w:rPr>
          <w:rFonts w:cstheme="minorHAnsi"/>
          <w:b/>
          <w:bCs/>
          <w:color w:val="auto"/>
          <w:sz w:val="23"/>
          <w:szCs w:val="23"/>
        </w:rPr>
        <w:t>Board of Examiners</w:t>
      </w:r>
      <w:r w:rsidRPr="00A92733">
        <w:rPr>
          <w:rFonts w:cstheme="minorHAnsi"/>
          <w:b/>
          <w:bCs/>
          <w:color w:val="auto"/>
          <w:sz w:val="23"/>
          <w:szCs w:val="23"/>
        </w:rPr>
        <w:t xml:space="preserve"> Committee </w:t>
      </w:r>
    </w:p>
    <w:p w14:paraId="4CC34AB9" w14:textId="0457EE7F" w:rsidR="006216F8" w:rsidRDefault="004C78A1" w:rsidP="00A92733">
      <w:pPr>
        <w:pStyle w:val="Default"/>
        <w:jc w:val="both"/>
        <w:rPr>
          <w:rFonts w:cstheme="minorHAnsi"/>
          <w:color w:val="auto"/>
          <w:sz w:val="23"/>
          <w:szCs w:val="23"/>
        </w:rPr>
      </w:pPr>
      <w:r w:rsidRPr="00A92733">
        <w:rPr>
          <w:rFonts w:cstheme="minorHAnsi"/>
          <w:color w:val="auto"/>
          <w:sz w:val="23"/>
          <w:szCs w:val="23"/>
        </w:rPr>
        <w:t xml:space="preserve">The </w:t>
      </w:r>
      <w:r w:rsidR="006216F8" w:rsidRPr="00A92733">
        <w:rPr>
          <w:rFonts w:cstheme="minorHAnsi"/>
          <w:color w:val="auto"/>
          <w:sz w:val="23"/>
          <w:szCs w:val="23"/>
        </w:rPr>
        <w:t>Board of Examiners</w:t>
      </w:r>
      <w:r w:rsidRPr="00A92733">
        <w:rPr>
          <w:rFonts w:cstheme="minorHAnsi"/>
          <w:color w:val="auto"/>
          <w:sz w:val="23"/>
          <w:szCs w:val="23"/>
        </w:rPr>
        <w:t xml:space="preserve"> will be composed of 3 (three) Full members and 3 (three) Alternate members with a minimum doctoral degree. The president of the </w:t>
      </w:r>
      <w:r w:rsidR="006216F8" w:rsidRPr="00A92733">
        <w:rPr>
          <w:rFonts w:cstheme="minorHAnsi"/>
          <w:color w:val="auto"/>
          <w:sz w:val="23"/>
          <w:szCs w:val="23"/>
        </w:rPr>
        <w:t>Board of Examiners</w:t>
      </w:r>
      <w:r w:rsidRPr="00A92733">
        <w:rPr>
          <w:rFonts w:cstheme="minorHAnsi"/>
          <w:color w:val="auto"/>
          <w:sz w:val="23"/>
          <w:szCs w:val="23"/>
        </w:rPr>
        <w:t xml:space="preserve"> will be appointed by the CCP and must belong to the board of full supervisors of the Program, and the supervisor and possible co-supervisor shall not be part of the </w:t>
      </w:r>
      <w:r w:rsidR="006216F8" w:rsidRPr="00A92733">
        <w:rPr>
          <w:rFonts w:cstheme="minorHAnsi"/>
          <w:color w:val="auto"/>
          <w:sz w:val="23"/>
          <w:szCs w:val="23"/>
        </w:rPr>
        <w:t>board</w:t>
      </w:r>
      <w:r w:rsidRPr="00A92733">
        <w:rPr>
          <w:rFonts w:cstheme="minorHAnsi"/>
          <w:color w:val="auto"/>
          <w:sz w:val="23"/>
          <w:szCs w:val="23"/>
        </w:rPr>
        <w:t>. The examination can be carried out either on-site or remotely, to the student and examiners, and must be attended by a</w:t>
      </w:r>
      <w:r w:rsidR="006216F8" w:rsidRPr="00A92733">
        <w:rPr>
          <w:rFonts w:cstheme="minorHAnsi"/>
          <w:color w:val="auto"/>
          <w:sz w:val="23"/>
          <w:szCs w:val="23"/>
        </w:rPr>
        <w:t>n</w:t>
      </w:r>
      <w:r w:rsidRPr="00A92733">
        <w:rPr>
          <w:rFonts w:cstheme="minorHAnsi"/>
          <w:color w:val="auto"/>
          <w:sz w:val="23"/>
          <w:szCs w:val="23"/>
        </w:rPr>
        <w:t xml:space="preserve"> </w:t>
      </w:r>
      <w:r w:rsidR="006216F8" w:rsidRPr="00A92733">
        <w:rPr>
          <w:rFonts w:cstheme="minorHAnsi"/>
          <w:color w:val="auto"/>
          <w:sz w:val="23"/>
          <w:szCs w:val="23"/>
        </w:rPr>
        <w:t xml:space="preserve">examiner </w:t>
      </w:r>
      <w:r w:rsidRPr="00A92733">
        <w:rPr>
          <w:rFonts w:cstheme="minorHAnsi"/>
          <w:color w:val="auto"/>
          <w:sz w:val="23"/>
          <w:szCs w:val="23"/>
        </w:rPr>
        <w:t xml:space="preserve">member of the Program, at his headquarters or at USP. </w:t>
      </w:r>
    </w:p>
    <w:p w14:paraId="3C65227A" w14:textId="0EE87FD6" w:rsidR="00DB1B39" w:rsidRDefault="00DB1B39" w:rsidP="00A92733">
      <w:pPr>
        <w:pStyle w:val="Default"/>
        <w:jc w:val="both"/>
        <w:rPr>
          <w:rFonts w:cstheme="minorHAnsi"/>
          <w:color w:val="auto"/>
          <w:sz w:val="23"/>
          <w:szCs w:val="23"/>
        </w:rPr>
      </w:pPr>
    </w:p>
    <w:p w14:paraId="087CDC3C" w14:textId="77777777" w:rsidR="00DB1B39" w:rsidRPr="00A92733" w:rsidRDefault="00DB1B39" w:rsidP="00A92733">
      <w:pPr>
        <w:pStyle w:val="Default"/>
        <w:jc w:val="both"/>
        <w:rPr>
          <w:rFonts w:cstheme="minorHAnsi"/>
          <w:color w:val="auto"/>
          <w:sz w:val="23"/>
          <w:szCs w:val="23"/>
        </w:rPr>
      </w:pPr>
    </w:p>
    <w:p w14:paraId="1FB29F85" w14:textId="737F8035"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lastRenderedPageBreak/>
        <w:t xml:space="preserve">VII.3 Master’s Degree Qualification Exam </w:t>
      </w:r>
    </w:p>
    <w:p w14:paraId="229E74C1" w14:textId="0F9D2D3A"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VII.3.1 </w:t>
      </w:r>
      <w:r w:rsidRPr="00A92733">
        <w:rPr>
          <w:rFonts w:cstheme="minorHAnsi"/>
          <w:color w:val="auto"/>
          <w:sz w:val="23"/>
          <w:szCs w:val="23"/>
        </w:rPr>
        <w:t xml:space="preserve">The master's degree student must enroll in the above examination within a maximum period of 15 months after </w:t>
      </w:r>
      <w:r w:rsidR="008F1184" w:rsidRPr="00A92733">
        <w:rPr>
          <w:rFonts w:cstheme="minorHAnsi"/>
          <w:color w:val="auto"/>
          <w:sz w:val="23"/>
          <w:szCs w:val="23"/>
        </w:rPr>
        <w:t>the</w:t>
      </w:r>
      <w:r w:rsidRPr="00A92733">
        <w:rPr>
          <w:rFonts w:cstheme="minorHAnsi"/>
          <w:color w:val="auto"/>
          <w:sz w:val="23"/>
          <w:szCs w:val="23"/>
        </w:rPr>
        <w:t xml:space="preserve"> first </w:t>
      </w:r>
      <w:r w:rsidR="008B7F0C" w:rsidRPr="00A92733">
        <w:rPr>
          <w:rFonts w:cstheme="minorHAnsi"/>
          <w:color w:val="auto"/>
          <w:sz w:val="23"/>
          <w:szCs w:val="23"/>
        </w:rPr>
        <w:t>enrollment</w:t>
      </w:r>
      <w:r w:rsidRPr="00A92733">
        <w:rPr>
          <w:rFonts w:cstheme="minorHAnsi"/>
          <w:color w:val="auto"/>
          <w:sz w:val="23"/>
          <w:szCs w:val="23"/>
        </w:rPr>
        <w:t xml:space="preserve"> in the course. </w:t>
      </w:r>
    </w:p>
    <w:p w14:paraId="33F1D5DF" w14:textId="1AD1281B"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VII.3.2 </w:t>
      </w:r>
      <w:r w:rsidRPr="00A92733">
        <w:rPr>
          <w:rFonts w:cstheme="minorHAnsi"/>
          <w:color w:val="auto"/>
          <w:sz w:val="23"/>
          <w:szCs w:val="23"/>
        </w:rPr>
        <w:t xml:space="preserve">The objective of the qualification exam in the master's degree is to evaluate the knowledge acquired in the theme of </w:t>
      </w:r>
      <w:r w:rsidR="008F1184" w:rsidRPr="00A92733">
        <w:rPr>
          <w:rFonts w:cstheme="minorHAnsi"/>
          <w:color w:val="auto"/>
          <w:sz w:val="23"/>
          <w:szCs w:val="23"/>
        </w:rPr>
        <w:t>the</w:t>
      </w:r>
      <w:r w:rsidRPr="00A92733">
        <w:rPr>
          <w:rFonts w:cstheme="minorHAnsi"/>
          <w:color w:val="auto"/>
          <w:sz w:val="23"/>
          <w:szCs w:val="23"/>
        </w:rPr>
        <w:t xml:space="preserve"> project, in addition to the student's ability to carry out </w:t>
      </w:r>
      <w:r w:rsidR="008F1184" w:rsidRPr="00A92733">
        <w:rPr>
          <w:rFonts w:cstheme="minorHAnsi"/>
          <w:color w:val="auto"/>
          <w:sz w:val="23"/>
          <w:szCs w:val="23"/>
        </w:rPr>
        <w:t>such</w:t>
      </w:r>
      <w:r w:rsidRPr="00A92733">
        <w:rPr>
          <w:rFonts w:cstheme="minorHAnsi"/>
          <w:color w:val="auto"/>
          <w:sz w:val="23"/>
          <w:szCs w:val="23"/>
        </w:rPr>
        <w:t xml:space="preserve"> research project. </w:t>
      </w:r>
    </w:p>
    <w:p w14:paraId="5FA6A9F8" w14:textId="72C35C95"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VII.3.3 </w:t>
      </w:r>
      <w:r w:rsidRPr="00A92733">
        <w:rPr>
          <w:rFonts w:cstheme="minorHAnsi"/>
          <w:color w:val="auto"/>
          <w:sz w:val="23"/>
          <w:szCs w:val="23"/>
        </w:rPr>
        <w:t xml:space="preserve">In the </w:t>
      </w:r>
      <w:proofErr w:type="gramStart"/>
      <w:r w:rsidRPr="00A92733">
        <w:rPr>
          <w:rFonts w:cstheme="minorHAnsi"/>
          <w:color w:val="auto"/>
          <w:sz w:val="23"/>
          <w:szCs w:val="23"/>
        </w:rPr>
        <w:t>Master's</w:t>
      </w:r>
      <w:proofErr w:type="gramEnd"/>
      <w:r w:rsidRPr="00A92733">
        <w:rPr>
          <w:rFonts w:cstheme="minorHAnsi"/>
          <w:color w:val="auto"/>
          <w:sz w:val="23"/>
          <w:szCs w:val="23"/>
        </w:rPr>
        <w:t xml:space="preserve"> degree, the examination will consist of a report and an oral presentation on the research project. </w:t>
      </w:r>
    </w:p>
    <w:p w14:paraId="17D386C2" w14:textId="21C06D0F"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 3.4 </w:t>
      </w:r>
      <w:r w:rsidRPr="00A92733">
        <w:rPr>
          <w:rFonts w:cstheme="minorHAnsi"/>
          <w:color w:val="auto"/>
          <w:sz w:val="23"/>
          <w:szCs w:val="23"/>
        </w:rPr>
        <w:t xml:space="preserve">The student </w:t>
      </w:r>
      <w:r w:rsidR="004E4362" w:rsidRPr="00A92733">
        <w:rPr>
          <w:rFonts w:cstheme="minorHAnsi"/>
          <w:color w:val="auto"/>
          <w:sz w:val="23"/>
          <w:szCs w:val="23"/>
        </w:rPr>
        <w:t xml:space="preserve">shall </w:t>
      </w:r>
      <w:r w:rsidRPr="00A92733">
        <w:rPr>
          <w:rFonts w:cstheme="minorHAnsi"/>
          <w:color w:val="auto"/>
          <w:sz w:val="23"/>
          <w:szCs w:val="23"/>
        </w:rPr>
        <w:t xml:space="preserve">present, at the graduation office, at the time of enrollment: </w:t>
      </w:r>
    </w:p>
    <w:p w14:paraId="28E57707" w14:textId="74B6763E"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VII.3.4.1 </w:t>
      </w:r>
      <w:r w:rsidRPr="00A92733">
        <w:rPr>
          <w:rFonts w:cstheme="minorHAnsi"/>
          <w:color w:val="auto"/>
          <w:sz w:val="23"/>
          <w:szCs w:val="23"/>
        </w:rPr>
        <w:t xml:space="preserve">Official letter with suggested names to compose the </w:t>
      </w:r>
      <w:r w:rsidR="004E4362" w:rsidRPr="00A92733">
        <w:rPr>
          <w:rFonts w:cstheme="minorHAnsi"/>
          <w:color w:val="auto"/>
          <w:sz w:val="23"/>
          <w:szCs w:val="23"/>
        </w:rPr>
        <w:t>Board of Examiners</w:t>
      </w:r>
      <w:r w:rsidRPr="00A92733">
        <w:rPr>
          <w:rFonts w:cstheme="minorHAnsi"/>
          <w:color w:val="auto"/>
          <w:sz w:val="23"/>
          <w:szCs w:val="23"/>
        </w:rPr>
        <w:t xml:space="preserve">, signed by the student and the </w:t>
      </w:r>
      <w:proofErr w:type="gramStart"/>
      <w:r w:rsidR="004E4362" w:rsidRPr="00A92733">
        <w:rPr>
          <w:rFonts w:cstheme="minorHAnsi"/>
          <w:color w:val="auto"/>
          <w:sz w:val="23"/>
          <w:szCs w:val="23"/>
        </w:rPr>
        <w:t>supervisor;</w:t>
      </w:r>
      <w:proofErr w:type="gramEnd"/>
      <w:r w:rsidRPr="00A92733">
        <w:rPr>
          <w:rFonts w:cstheme="minorHAnsi"/>
          <w:color w:val="auto"/>
          <w:sz w:val="23"/>
          <w:szCs w:val="23"/>
        </w:rPr>
        <w:t xml:space="preserve"> </w:t>
      </w:r>
    </w:p>
    <w:p w14:paraId="06140404" w14:textId="4D2AEB8E"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VII.3.4.2 </w:t>
      </w:r>
      <w:r w:rsidRPr="00A92733">
        <w:rPr>
          <w:rFonts w:cstheme="minorHAnsi"/>
          <w:color w:val="auto"/>
          <w:sz w:val="23"/>
          <w:szCs w:val="23"/>
        </w:rPr>
        <w:t xml:space="preserve">The report of the research project containing introduction, objectives, material and methods, partial </w:t>
      </w:r>
      <w:r w:rsidR="00A94618" w:rsidRPr="00A92733">
        <w:rPr>
          <w:rFonts w:cstheme="minorHAnsi"/>
          <w:color w:val="auto"/>
          <w:sz w:val="23"/>
          <w:szCs w:val="23"/>
        </w:rPr>
        <w:t xml:space="preserve">results </w:t>
      </w:r>
      <w:r w:rsidRPr="00A92733">
        <w:rPr>
          <w:rFonts w:cstheme="minorHAnsi"/>
          <w:color w:val="auto"/>
          <w:sz w:val="23"/>
          <w:szCs w:val="23"/>
        </w:rPr>
        <w:t>and discussion (if any) and references, in digital media (pdf format</w:t>
      </w:r>
      <w:proofErr w:type="gramStart"/>
      <w:r w:rsidRPr="00A92733">
        <w:rPr>
          <w:rFonts w:cstheme="minorHAnsi"/>
          <w:color w:val="auto"/>
          <w:sz w:val="23"/>
          <w:szCs w:val="23"/>
        </w:rPr>
        <w:t>);</w:t>
      </w:r>
      <w:proofErr w:type="gramEnd"/>
      <w:r w:rsidRPr="00A92733">
        <w:rPr>
          <w:rFonts w:cstheme="minorHAnsi"/>
          <w:color w:val="auto"/>
          <w:sz w:val="23"/>
          <w:szCs w:val="23"/>
        </w:rPr>
        <w:t xml:space="preserve"> </w:t>
      </w:r>
    </w:p>
    <w:p w14:paraId="48EAB0F8" w14:textId="23C599D2"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VII.3.4.3 </w:t>
      </w:r>
      <w:r w:rsidRPr="00A92733">
        <w:rPr>
          <w:rFonts w:cstheme="minorHAnsi"/>
          <w:color w:val="auto"/>
          <w:sz w:val="23"/>
          <w:szCs w:val="23"/>
        </w:rPr>
        <w:t>Updated schedule of the research project development</w:t>
      </w:r>
      <w:r w:rsidR="00A94618" w:rsidRPr="00A92733">
        <w:rPr>
          <w:rFonts w:cstheme="minorHAnsi"/>
          <w:color w:val="auto"/>
          <w:sz w:val="23"/>
          <w:szCs w:val="23"/>
        </w:rPr>
        <w:t>.</w:t>
      </w:r>
    </w:p>
    <w:p w14:paraId="6E93F7AD"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VII.3.5 </w:t>
      </w:r>
      <w:r w:rsidRPr="00A92733">
        <w:rPr>
          <w:rFonts w:cstheme="minorHAnsi"/>
          <w:color w:val="auto"/>
          <w:sz w:val="23"/>
          <w:szCs w:val="23"/>
        </w:rPr>
        <w:t xml:space="preserve">The oral presentation, in a public session, will have a minimum length of twenty and a maximum of thirty minutes, followed by an argument by the examining committee. </w:t>
      </w:r>
    </w:p>
    <w:p w14:paraId="1C37E76B" w14:textId="391992B5" w:rsidR="004A434C" w:rsidRDefault="004C78A1" w:rsidP="004A434C">
      <w:pPr>
        <w:pStyle w:val="Default"/>
        <w:jc w:val="both"/>
        <w:rPr>
          <w:rFonts w:cstheme="minorHAnsi"/>
          <w:color w:val="auto"/>
          <w:sz w:val="23"/>
          <w:szCs w:val="23"/>
        </w:rPr>
      </w:pPr>
      <w:r w:rsidRPr="00A92733">
        <w:rPr>
          <w:rFonts w:cstheme="minorHAnsi"/>
          <w:b/>
          <w:bCs/>
          <w:color w:val="auto"/>
          <w:sz w:val="23"/>
          <w:szCs w:val="23"/>
        </w:rPr>
        <w:t xml:space="preserve">VII. 3.6 </w:t>
      </w:r>
      <w:r w:rsidR="00490CC5" w:rsidRPr="00A92733">
        <w:rPr>
          <w:rFonts w:cstheme="minorHAnsi"/>
          <w:color w:val="auto"/>
          <w:sz w:val="23"/>
          <w:szCs w:val="23"/>
        </w:rPr>
        <w:t>The student may pass or fail in the qualification exam, and there is no grade assignment. T</w:t>
      </w:r>
      <w:r w:rsidRPr="00A92733">
        <w:rPr>
          <w:rFonts w:cstheme="minorHAnsi"/>
          <w:color w:val="auto"/>
          <w:sz w:val="23"/>
          <w:szCs w:val="23"/>
        </w:rPr>
        <w:t xml:space="preserve">he Examination Committee may suggest the transfer of course, where it deems appropriate. </w:t>
      </w:r>
    </w:p>
    <w:p w14:paraId="251E0A57" w14:textId="77777777" w:rsidR="00DB1B39" w:rsidRDefault="00DB1B39" w:rsidP="004A434C">
      <w:pPr>
        <w:pStyle w:val="Default"/>
        <w:jc w:val="both"/>
        <w:rPr>
          <w:rFonts w:cstheme="minorHAnsi"/>
          <w:color w:val="auto"/>
          <w:sz w:val="23"/>
          <w:szCs w:val="23"/>
        </w:rPr>
      </w:pPr>
    </w:p>
    <w:p w14:paraId="7C886167" w14:textId="6F7CA7A2" w:rsidR="004C78A1" w:rsidRPr="00A92733" w:rsidRDefault="004C78A1" w:rsidP="004A434C">
      <w:pPr>
        <w:pStyle w:val="Default"/>
        <w:jc w:val="both"/>
        <w:rPr>
          <w:rFonts w:cstheme="minorHAnsi"/>
          <w:color w:val="auto"/>
          <w:sz w:val="23"/>
          <w:szCs w:val="23"/>
        </w:rPr>
      </w:pPr>
      <w:r w:rsidRPr="00A92733">
        <w:rPr>
          <w:rFonts w:cstheme="minorHAnsi"/>
          <w:b/>
          <w:bCs/>
          <w:color w:val="auto"/>
          <w:sz w:val="23"/>
          <w:szCs w:val="23"/>
        </w:rPr>
        <w:t xml:space="preserve">VII.4 Doctorate Qualification Exam </w:t>
      </w:r>
    </w:p>
    <w:p w14:paraId="170DAE46"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VII.4.1 </w:t>
      </w:r>
      <w:r w:rsidRPr="00A92733">
        <w:rPr>
          <w:rFonts w:cstheme="minorHAnsi"/>
          <w:color w:val="auto"/>
          <w:sz w:val="23"/>
          <w:szCs w:val="23"/>
        </w:rPr>
        <w:t xml:space="preserve">The doctorate student must enroll to carry out the qualification exam within a maximum period of 24 months after the start of the term count in the course. </w:t>
      </w:r>
    </w:p>
    <w:p w14:paraId="02E35EAB" w14:textId="13D0AC2D"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VII.4.2 </w:t>
      </w:r>
      <w:r w:rsidRPr="00A92733">
        <w:rPr>
          <w:rFonts w:cstheme="minorHAnsi"/>
          <w:color w:val="auto"/>
          <w:sz w:val="23"/>
          <w:szCs w:val="23"/>
        </w:rPr>
        <w:t xml:space="preserve">The objective of the qualification exam in the Doctoral Program is to evaluate the </w:t>
      </w:r>
      <w:r w:rsidR="008915C0" w:rsidRPr="00A92733">
        <w:rPr>
          <w:rFonts w:cstheme="minorHAnsi"/>
          <w:color w:val="auto"/>
          <w:sz w:val="23"/>
          <w:szCs w:val="23"/>
        </w:rPr>
        <w:t>student’s</w:t>
      </w:r>
      <w:r w:rsidRPr="00A92733">
        <w:rPr>
          <w:rFonts w:cstheme="minorHAnsi"/>
          <w:color w:val="auto"/>
          <w:sz w:val="23"/>
          <w:szCs w:val="23"/>
        </w:rPr>
        <w:t xml:space="preserve"> ability to independently develop </w:t>
      </w:r>
      <w:r w:rsidR="008915C0" w:rsidRPr="00A92733">
        <w:rPr>
          <w:rFonts w:cstheme="minorHAnsi"/>
          <w:color w:val="auto"/>
          <w:sz w:val="23"/>
          <w:szCs w:val="23"/>
        </w:rPr>
        <w:t xml:space="preserve">the </w:t>
      </w:r>
      <w:r w:rsidRPr="00A92733">
        <w:rPr>
          <w:rFonts w:cstheme="minorHAnsi"/>
          <w:color w:val="auto"/>
          <w:sz w:val="23"/>
          <w:szCs w:val="23"/>
        </w:rPr>
        <w:t xml:space="preserve">thesis project within </w:t>
      </w:r>
      <w:r w:rsidR="008915C0" w:rsidRPr="00A92733">
        <w:rPr>
          <w:rFonts w:cstheme="minorHAnsi"/>
          <w:color w:val="auto"/>
          <w:sz w:val="23"/>
          <w:szCs w:val="23"/>
        </w:rPr>
        <w:t>the</w:t>
      </w:r>
      <w:r w:rsidRPr="00A92733">
        <w:rPr>
          <w:rFonts w:cstheme="minorHAnsi"/>
          <w:color w:val="auto"/>
          <w:sz w:val="23"/>
          <w:szCs w:val="23"/>
        </w:rPr>
        <w:t xml:space="preserve"> research area. </w:t>
      </w:r>
    </w:p>
    <w:p w14:paraId="67B3722D" w14:textId="7416BF71"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 4.3 </w:t>
      </w:r>
      <w:r w:rsidRPr="00A92733">
        <w:rPr>
          <w:rFonts w:cstheme="minorHAnsi"/>
          <w:color w:val="auto"/>
          <w:sz w:val="23"/>
          <w:szCs w:val="23"/>
        </w:rPr>
        <w:t xml:space="preserve">For the doctorate, the exam will consist of a text, in the format of scientific Article, written in English. The student must elect an international Journal with selective editorial policy compatible with the research area developed by the student in the program, related to </w:t>
      </w:r>
      <w:r w:rsidR="008915C0" w:rsidRPr="00A92733">
        <w:rPr>
          <w:rFonts w:cstheme="minorHAnsi"/>
          <w:color w:val="auto"/>
          <w:sz w:val="23"/>
          <w:szCs w:val="23"/>
        </w:rPr>
        <w:t>the</w:t>
      </w:r>
      <w:r w:rsidRPr="00A92733">
        <w:rPr>
          <w:rFonts w:cstheme="minorHAnsi"/>
          <w:color w:val="auto"/>
          <w:sz w:val="23"/>
          <w:szCs w:val="23"/>
        </w:rPr>
        <w:t xml:space="preserve"> thesis, for the formatting of the Article. In the exam, the content of the Article must be presented by the </w:t>
      </w:r>
      <w:r w:rsidR="008915C0" w:rsidRPr="00A92733">
        <w:rPr>
          <w:rFonts w:cstheme="minorHAnsi"/>
          <w:color w:val="auto"/>
          <w:sz w:val="23"/>
          <w:szCs w:val="23"/>
        </w:rPr>
        <w:t>student</w:t>
      </w:r>
      <w:r w:rsidRPr="00A92733">
        <w:rPr>
          <w:rFonts w:cstheme="minorHAnsi"/>
          <w:color w:val="auto"/>
          <w:sz w:val="23"/>
          <w:szCs w:val="23"/>
        </w:rPr>
        <w:t xml:space="preserve"> in no more than 30 minutes. The student</w:t>
      </w:r>
      <w:r w:rsidR="008915C0" w:rsidRPr="00A92733">
        <w:rPr>
          <w:rFonts w:cstheme="minorHAnsi"/>
          <w:color w:val="auto"/>
          <w:sz w:val="23"/>
          <w:szCs w:val="23"/>
        </w:rPr>
        <w:t>’s</w:t>
      </w:r>
      <w:r w:rsidRPr="00A92733">
        <w:rPr>
          <w:rFonts w:cstheme="minorHAnsi"/>
          <w:color w:val="auto"/>
          <w:sz w:val="23"/>
          <w:szCs w:val="23"/>
        </w:rPr>
        <w:t xml:space="preserve"> presentation will be followed by argumentation by the members of the Committee, with a maximum length of 90 minutes. Each examiner will have up to 15 minutes for questions and the </w:t>
      </w:r>
      <w:r w:rsidR="008915C0" w:rsidRPr="00A92733">
        <w:rPr>
          <w:rFonts w:cstheme="minorHAnsi"/>
          <w:color w:val="auto"/>
          <w:sz w:val="23"/>
          <w:szCs w:val="23"/>
        </w:rPr>
        <w:t>student</w:t>
      </w:r>
      <w:r w:rsidRPr="00A92733">
        <w:rPr>
          <w:rFonts w:cstheme="minorHAnsi"/>
          <w:color w:val="auto"/>
          <w:sz w:val="23"/>
          <w:szCs w:val="23"/>
        </w:rPr>
        <w:t xml:space="preserve"> will have up to 15 minutes to answer the argument of each examiner, and the form of dialog can be chosen. </w:t>
      </w:r>
    </w:p>
    <w:p w14:paraId="6A30210F"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student must present, at the graduate office, at the time of enrollment: </w:t>
      </w:r>
    </w:p>
    <w:p w14:paraId="53711ED4" w14:textId="42DFE09D"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VII.4.4.1 </w:t>
      </w:r>
      <w:r w:rsidRPr="00A92733">
        <w:rPr>
          <w:rFonts w:cstheme="minorHAnsi"/>
          <w:color w:val="auto"/>
          <w:sz w:val="23"/>
          <w:szCs w:val="23"/>
        </w:rPr>
        <w:t xml:space="preserve">Official letter with suggestion </w:t>
      </w:r>
      <w:r w:rsidR="00234306" w:rsidRPr="00A92733">
        <w:rPr>
          <w:rFonts w:cstheme="minorHAnsi"/>
          <w:color w:val="auto"/>
          <w:sz w:val="23"/>
          <w:szCs w:val="23"/>
        </w:rPr>
        <w:t>of names</w:t>
      </w:r>
      <w:r w:rsidRPr="00A92733">
        <w:rPr>
          <w:rFonts w:cstheme="minorHAnsi"/>
          <w:color w:val="auto"/>
          <w:sz w:val="23"/>
          <w:szCs w:val="23"/>
        </w:rPr>
        <w:t xml:space="preserve"> to compose the Examining Committee, signed by the student and the </w:t>
      </w:r>
      <w:proofErr w:type="gramStart"/>
      <w:r w:rsidRPr="00A92733">
        <w:rPr>
          <w:rFonts w:cstheme="minorHAnsi"/>
          <w:color w:val="auto"/>
          <w:sz w:val="23"/>
          <w:szCs w:val="23"/>
        </w:rPr>
        <w:t>supervisor;</w:t>
      </w:r>
      <w:proofErr w:type="gramEnd"/>
      <w:r w:rsidRPr="00A92733">
        <w:rPr>
          <w:rFonts w:cstheme="minorHAnsi"/>
          <w:color w:val="auto"/>
          <w:sz w:val="23"/>
          <w:szCs w:val="23"/>
        </w:rPr>
        <w:t xml:space="preserve"> </w:t>
      </w:r>
    </w:p>
    <w:p w14:paraId="35B897D0"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VII.4.4.2 </w:t>
      </w:r>
      <w:r w:rsidRPr="00A92733">
        <w:rPr>
          <w:rFonts w:cstheme="minorHAnsi"/>
          <w:color w:val="auto"/>
          <w:sz w:val="23"/>
          <w:szCs w:val="23"/>
        </w:rPr>
        <w:t xml:space="preserve">Text in the format of scientific Article in electronic format (pdf), in digital media. </w:t>
      </w:r>
    </w:p>
    <w:p w14:paraId="05A4D684"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VII.4.4.3 </w:t>
      </w:r>
      <w:r w:rsidRPr="00A92733">
        <w:rPr>
          <w:rFonts w:cstheme="minorHAnsi"/>
          <w:color w:val="auto"/>
          <w:sz w:val="23"/>
          <w:szCs w:val="23"/>
        </w:rPr>
        <w:t xml:space="preserve">Updated schedule of the research project development. </w:t>
      </w:r>
    </w:p>
    <w:p w14:paraId="1FC6322A" w14:textId="532D57DE"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VII.B. 4.5 </w:t>
      </w:r>
      <w:r w:rsidR="00490CC5" w:rsidRPr="00A92733">
        <w:rPr>
          <w:rFonts w:cstheme="minorHAnsi"/>
          <w:color w:val="auto"/>
          <w:sz w:val="23"/>
          <w:szCs w:val="23"/>
        </w:rPr>
        <w:t>T</w:t>
      </w:r>
      <w:r w:rsidRPr="00A92733">
        <w:rPr>
          <w:rFonts w:cstheme="minorHAnsi"/>
          <w:color w:val="auto"/>
          <w:sz w:val="23"/>
          <w:szCs w:val="23"/>
        </w:rPr>
        <w:t xml:space="preserve">he student may </w:t>
      </w:r>
      <w:r w:rsidR="00490CC5" w:rsidRPr="00A92733">
        <w:rPr>
          <w:rFonts w:cstheme="minorHAnsi"/>
          <w:color w:val="auto"/>
          <w:sz w:val="23"/>
          <w:szCs w:val="23"/>
        </w:rPr>
        <w:t>pass</w:t>
      </w:r>
      <w:r w:rsidRPr="00A92733">
        <w:rPr>
          <w:rFonts w:cstheme="minorHAnsi"/>
          <w:color w:val="auto"/>
          <w:sz w:val="23"/>
          <w:szCs w:val="23"/>
        </w:rPr>
        <w:t xml:space="preserve"> or fail</w:t>
      </w:r>
      <w:r w:rsidR="00490CC5" w:rsidRPr="00A92733">
        <w:rPr>
          <w:rFonts w:cstheme="minorHAnsi"/>
          <w:color w:val="auto"/>
          <w:sz w:val="23"/>
          <w:szCs w:val="23"/>
        </w:rPr>
        <w:t xml:space="preserve"> in the qualification exam</w:t>
      </w:r>
      <w:r w:rsidRPr="00A92733">
        <w:rPr>
          <w:rFonts w:cstheme="minorHAnsi"/>
          <w:color w:val="auto"/>
          <w:sz w:val="23"/>
          <w:szCs w:val="23"/>
        </w:rPr>
        <w:t xml:space="preserve">, and there is no grade assignment. </w:t>
      </w:r>
    </w:p>
    <w:p w14:paraId="0D90B4EC" w14:textId="1846A478" w:rsidR="007364E8" w:rsidRPr="00A92733" w:rsidRDefault="007364E8" w:rsidP="00A92733">
      <w:pPr>
        <w:pStyle w:val="Default"/>
        <w:jc w:val="both"/>
        <w:rPr>
          <w:rFonts w:cstheme="minorHAnsi"/>
          <w:color w:val="auto"/>
          <w:sz w:val="23"/>
          <w:szCs w:val="23"/>
        </w:rPr>
      </w:pPr>
    </w:p>
    <w:p w14:paraId="117F2F2E"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VII.5 Direct Doctorate Qualification Exam </w:t>
      </w:r>
    </w:p>
    <w:p w14:paraId="0FA9E715" w14:textId="127B78DF"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VII.5.1 </w:t>
      </w:r>
      <w:r w:rsidRPr="00A92733">
        <w:rPr>
          <w:rFonts w:cstheme="minorHAnsi"/>
          <w:color w:val="auto"/>
          <w:sz w:val="23"/>
          <w:szCs w:val="23"/>
        </w:rPr>
        <w:t xml:space="preserve">The Direct Doctorate student must enroll for the completion of the qualification exam within a maximum period of 30 months after the start of the </w:t>
      </w:r>
      <w:r w:rsidR="007364E8" w:rsidRPr="00A92733">
        <w:rPr>
          <w:rFonts w:cstheme="minorHAnsi"/>
          <w:color w:val="auto"/>
          <w:sz w:val="23"/>
          <w:szCs w:val="23"/>
        </w:rPr>
        <w:t>term</w:t>
      </w:r>
      <w:r w:rsidRPr="00A92733">
        <w:rPr>
          <w:rFonts w:cstheme="minorHAnsi"/>
          <w:color w:val="auto"/>
          <w:sz w:val="23"/>
          <w:szCs w:val="23"/>
        </w:rPr>
        <w:t xml:space="preserve"> count in the course. </w:t>
      </w:r>
    </w:p>
    <w:p w14:paraId="0412D8B7" w14:textId="77777777" w:rsidR="004C78A1" w:rsidRPr="00A92733" w:rsidRDefault="004C78A1" w:rsidP="00A92733">
      <w:pPr>
        <w:pStyle w:val="Default"/>
        <w:pageBreakBefore/>
        <w:jc w:val="both"/>
        <w:rPr>
          <w:rFonts w:cstheme="minorHAnsi"/>
          <w:color w:val="auto"/>
          <w:sz w:val="23"/>
          <w:szCs w:val="23"/>
        </w:rPr>
      </w:pPr>
      <w:r w:rsidRPr="00A92733">
        <w:rPr>
          <w:rFonts w:cstheme="minorHAnsi"/>
          <w:b/>
          <w:bCs/>
          <w:color w:val="auto"/>
          <w:sz w:val="23"/>
          <w:szCs w:val="23"/>
        </w:rPr>
        <w:lastRenderedPageBreak/>
        <w:t xml:space="preserve">VII.5.2 </w:t>
      </w:r>
      <w:r w:rsidRPr="00A92733">
        <w:rPr>
          <w:rFonts w:cstheme="minorHAnsi"/>
          <w:color w:val="auto"/>
          <w:sz w:val="23"/>
          <w:szCs w:val="23"/>
        </w:rPr>
        <w:t xml:space="preserve">The objective of the qualification exam in the Direct Doctorate is the same as that of the Doctorate. The examination will be carried out in accordance with the Doctorate rules. </w:t>
      </w:r>
    </w:p>
    <w:p w14:paraId="62108DEA" w14:textId="0C7F6441" w:rsidR="004C78A1" w:rsidRDefault="004C78A1" w:rsidP="00A92733">
      <w:pPr>
        <w:pStyle w:val="Default"/>
        <w:jc w:val="both"/>
        <w:rPr>
          <w:rFonts w:cstheme="minorHAnsi"/>
          <w:color w:val="auto"/>
          <w:sz w:val="23"/>
          <w:szCs w:val="23"/>
        </w:rPr>
      </w:pPr>
      <w:r w:rsidRPr="00A92733">
        <w:rPr>
          <w:rFonts w:cstheme="minorHAnsi"/>
          <w:b/>
          <w:bCs/>
          <w:color w:val="auto"/>
          <w:sz w:val="23"/>
          <w:szCs w:val="23"/>
        </w:rPr>
        <w:t>VII. 5.3</w:t>
      </w:r>
      <w:r w:rsidR="004A0865" w:rsidRPr="00A92733">
        <w:rPr>
          <w:rFonts w:cstheme="minorHAnsi"/>
          <w:b/>
          <w:bCs/>
          <w:color w:val="auto"/>
          <w:sz w:val="23"/>
          <w:szCs w:val="23"/>
        </w:rPr>
        <w:t xml:space="preserve"> </w:t>
      </w:r>
      <w:r w:rsidR="004A0865" w:rsidRPr="00A92733">
        <w:rPr>
          <w:rFonts w:cstheme="minorHAnsi"/>
          <w:color w:val="auto"/>
          <w:sz w:val="23"/>
          <w:szCs w:val="23"/>
        </w:rPr>
        <w:t>T</w:t>
      </w:r>
      <w:r w:rsidRPr="00A92733">
        <w:rPr>
          <w:rFonts w:cstheme="minorHAnsi"/>
          <w:color w:val="auto"/>
          <w:sz w:val="23"/>
          <w:szCs w:val="23"/>
        </w:rPr>
        <w:t xml:space="preserve">he student may </w:t>
      </w:r>
      <w:r w:rsidR="004A0865" w:rsidRPr="00A92733">
        <w:rPr>
          <w:rFonts w:cstheme="minorHAnsi"/>
          <w:color w:val="auto"/>
          <w:sz w:val="23"/>
          <w:szCs w:val="23"/>
        </w:rPr>
        <w:t>pass</w:t>
      </w:r>
      <w:r w:rsidRPr="00A92733">
        <w:rPr>
          <w:rFonts w:cstheme="minorHAnsi"/>
          <w:color w:val="auto"/>
          <w:sz w:val="23"/>
          <w:szCs w:val="23"/>
        </w:rPr>
        <w:t xml:space="preserve"> or fail</w:t>
      </w:r>
      <w:r w:rsidR="004A0865" w:rsidRPr="00A92733">
        <w:rPr>
          <w:rFonts w:cstheme="minorHAnsi"/>
          <w:color w:val="auto"/>
          <w:sz w:val="23"/>
          <w:szCs w:val="23"/>
        </w:rPr>
        <w:t xml:space="preserve"> in the qualification exam</w:t>
      </w:r>
      <w:r w:rsidRPr="00A92733">
        <w:rPr>
          <w:rFonts w:cstheme="minorHAnsi"/>
          <w:color w:val="auto"/>
          <w:sz w:val="23"/>
          <w:szCs w:val="23"/>
        </w:rPr>
        <w:t xml:space="preserve">, with no attribution of </w:t>
      </w:r>
      <w:r w:rsidR="004A0865" w:rsidRPr="00A92733">
        <w:rPr>
          <w:rFonts w:cstheme="minorHAnsi"/>
          <w:color w:val="auto"/>
          <w:sz w:val="23"/>
          <w:szCs w:val="23"/>
        </w:rPr>
        <w:t>grade</w:t>
      </w:r>
      <w:r w:rsidRPr="00A92733">
        <w:rPr>
          <w:rFonts w:cstheme="minorHAnsi"/>
          <w:color w:val="auto"/>
          <w:sz w:val="23"/>
          <w:szCs w:val="23"/>
        </w:rPr>
        <w:t xml:space="preserve">, and the examining committee may suggest the transfer of course, when it deems appropriate. </w:t>
      </w:r>
    </w:p>
    <w:p w14:paraId="0E35D161" w14:textId="77777777" w:rsidR="00DB1B39" w:rsidRPr="00A92733" w:rsidRDefault="00DB1B39" w:rsidP="00A92733">
      <w:pPr>
        <w:pStyle w:val="Default"/>
        <w:jc w:val="both"/>
        <w:rPr>
          <w:rFonts w:cstheme="minorHAnsi"/>
          <w:color w:val="auto"/>
          <w:sz w:val="23"/>
          <w:szCs w:val="23"/>
        </w:rPr>
      </w:pPr>
    </w:p>
    <w:p w14:paraId="30213502"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VIII - TRANSFER OF CONCENTRATION AREA AND COURSE </w:t>
      </w:r>
    </w:p>
    <w:p w14:paraId="04FB4FE4"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VIII.1 Transfer </w:t>
      </w:r>
      <w:proofErr w:type="gramStart"/>
      <w:r w:rsidRPr="00A92733">
        <w:rPr>
          <w:rFonts w:cstheme="minorHAnsi"/>
          <w:b/>
          <w:bCs/>
          <w:color w:val="auto"/>
          <w:sz w:val="23"/>
          <w:szCs w:val="23"/>
        </w:rPr>
        <w:t>of Course</w:t>
      </w:r>
      <w:proofErr w:type="gramEnd"/>
      <w:r w:rsidRPr="00A92733">
        <w:rPr>
          <w:rFonts w:cstheme="minorHAnsi"/>
          <w:b/>
          <w:bCs/>
          <w:color w:val="auto"/>
          <w:sz w:val="23"/>
          <w:szCs w:val="23"/>
        </w:rPr>
        <w:t xml:space="preserve"> </w:t>
      </w:r>
    </w:p>
    <w:p w14:paraId="3834A037"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VIII.1.1 </w:t>
      </w:r>
      <w:r w:rsidRPr="00A92733">
        <w:rPr>
          <w:rFonts w:cstheme="minorHAnsi"/>
          <w:color w:val="auto"/>
          <w:sz w:val="23"/>
          <w:szCs w:val="23"/>
        </w:rPr>
        <w:t xml:space="preserve">Transfers may be from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to Direct Doctorate, from Direct Doctorate to Master’s Degree, from Doctorate to Master’s Degree or from Direct Doctorate to Doctorate. </w:t>
      </w:r>
    </w:p>
    <w:p w14:paraId="55F33545" w14:textId="70B2D0F8"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VIII.1.2 </w:t>
      </w:r>
      <w:r w:rsidRPr="00A92733">
        <w:rPr>
          <w:rFonts w:cstheme="minorHAnsi"/>
          <w:color w:val="auto"/>
          <w:sz w:val="23"/>
          <w:szCs w:val="23"/>
        </w:rPr>
        <w:t xml:space="preserve">Upon approval in the Qualification Exam, and at the suggestion of the </w:t>
      </w:r>
      <w:r w:rsidR="004A0865" w:rsidRPr="00A92733">
        <w:rPr>
          <w:rFonts w:cstheme="minorHAnsi"/>
          <w:color w:val="auto"/>
          <w:sz w:val="23"/>
          <w:szCs w:val="23"/>
        </w:rPr>
        <w:t>Board of Examiners</w:t>
      </w:r>
      <w:r w:rsidRPr="00A92733">
        <w:rPr>
          <w:rFonts w:cstheme="minorHAnsi"/>
          <w:color w:val="auto"/>
          <w:sz w:val="23"/>
          <w:szCs w:val="23"/>
        </w:rPr>
        <w:t xml:space="preserve">, the graduate may request the change of course from the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to the Direct Doctorate with the supervisor's consent, within a maximum of 60 days. The CCP will examine the request based on a detailed opinion, issued by a rapporteur, on the new research project and academic performance of the graduate student. </w:t>
      </w:r>
    </w:p>
    <w:p w14:paraId="6E4F895B" w14:textId="4A9F8E05"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VIII.1.3 </w:t>
      </w:r>
      <w:r w:rsidRPr="00A92733">
        <w:rPr>
          <w:rFonts w:cstheme="minorHAnsi"/>
          <w:color w:val="auto"/>
          <w:sz w:val="23"/>
          <w:szCs w:val="23"/>
        </w:rPr>
        <w:t xml:space="preserve">The change from THE MASTER’S DEGREE to the DIRECT DOCTORATE may be requested by the student after the completion of all credits required for </w:t>
      </w:r>
      <w:r w:rsidR="004A0865" w:rsidRPr="00A92733">
        <w:rPr>
          <w:rFonts w:cstheme="minorHAnsi"/>
          <w:color w:val="auto"/>
          <w:sz w:val="23"/>
          <w:szCs w:val="23"/>
        </w:rPr>
        <w:t>the</w:t>
      </w:r>
      <w:r w:rsidRPr="00A92733">
        <w:rPr>
          <w:rFonts w:cstheme="minorHAnsi"/>
          <w:color w:val="auto"/>
          <w:sz w:val="23"/>
          <w:szCs w:val="23"/>
        </w:rPr>
        <w:t xml:space="preserve"> MASTER’S DEGREE, after passing in the Qualification Exam and within a maximum of 18 months from the beginning of the counting of his term in the course</w:t>
      </w:r>
      <w:r w:rsidR="005044BA">
        <w:rPr>
          <w:rFonts w:cstheme="minorHAnsi"/>
          <w:color w:val="auto"/>
          <w:sz w:val="23"/>
          <w:szCs w:val="23"/>
        </w:rPr>
        <w:t>.</w:t>
      </w:r>
      <w:r w:rsidRPr="00A92733">
        <w:rPr>
          <w:rFonts w:cstheme="minorHAnsi"/>
          <w:color w:val="auto"/>
          <w:sz w:val="23"/>
          <w:szCs w:val="23"/>
        </w:rPr>
        <w:t xml:space="preserve"> </w:t>
      </w:r>
    </w:p>
    <w:p w14:paraId="451CD10E" w14:textId="77777777" w:rsidR="002479AD" w:rsidRDefault="004C78A1" w:rsidP="0074753E">
      <w:pPr>
        <w:pStyle w:val="Default"/>
        <w:jc w:val="both"/>
        <w:rPr>
          <w:rFonts w:cstheme="minorHAnsi"/>
          <w:color w:val="auto"/>
          <w:sz w:val="23"/>
          <w:szCs w:val="23"/>
        </w:rPr>
      </w:pPr>
      <w:r w:rsidRPr="00A92733">
        <w:rPr>
          <w:rFonts w:cstheme="minorHAnsi"/>
          <w:b/>
          <w:bCs/>
          <w:color w:val="auto"/>
          <w:sz w:val="23"/>
          <w:szCs w:val="23"/>
        </w:rPr>
        <w:t>VIII.1.4</w:t>
      </w:r>
      <w:r w:rsidRPr="00A92733">
        <w:rPr>
          <w:rFonts w:cstheme="minorHAnsi"/>
          <w:color w:val="auto"/>
          <w:sz w:val="23"/>
          <w:szCs w:val="23"/>
        </w:rPr>
        <w:t xml:space="preserve"> The process must be accompanied by proof of proficiency in the English language, as required in item V for the Doctorate; </w:t>
      </w:r>
      <w:r w:rsidRPr="00A92733">
        <w:rPr>
          <w:rFonts w:cstheme="minorHAnsi"/>
          <w:i/>
          <w:iCs/>
          <w:color w:val="auto"/>
          <w:sz w:val="23"/>
          <w:szCs w:val="23"/>
        </w:rPr>
        <w:t>Curriculum lattes;</w:t>
      </w:r>
      <w:r w:rsidRPr="00A92733">
        <w:rPr>
          <w:rFonts w:cstheme="minorHAnsi"/>
          <w:color w:val="auto"/>
          <w:sz w:val="23"/>
          <w:szCs w:val="23"/>
        </w:rPr>
        <w:t xml:space="preserve"> a detailed justification by the supervisor</w:t>
      </w:r>
      <w:r w:rsidR="004A0865" w:rsidRPr="00A92733">
        <w:rPr>
          <w:rFonts w:cstheme="minorHAnsi"/>
          <w:color w:val="auto"/>
          <w:sz w:val="23"/>
          <w:szCs w:val="23"/>
        </w:rPr>
        <w:t xml:space="preserve"> </w:t>
      </w:r>
      <w:r w:rsidRPr="00A92733">
        <w:rPr>
          <w:rFonts w:cstheme="minorHAnsi"/>
          <w:color w:val="auto"/>
          <w:sz w:val="23"/>
          <w:szCs w:val="23"/>
        </w:rPr>
        <w:t xml:space="preserve">evidencing the exceptionality and maturity of the graduate student, as well as the merit and originality of the new project and the entire project to be developed in the Direct Doctorate. In the project, the initial objectives and the expansion of the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to Direct Doctorate project, the results obtained so far and the perspectives that justify the change of course should be highlighted. The process will be analyzed by a rapporteur appointed by the CCP. </w:t>
      </w:r>
    </w:p>
    <w:p w14:paraId="5940A48B" w14:textId="0EA4A2B4" w:rsidR="004C78A1" w:rsidRPr="00A92733" w:rsidRDefault="002479AD" w:rsidP="0074753E">
      <w:pPr>
        <w:pStyle w:val="Default"/>
        <w:jc w:val="both"/>
        <w:rPr>
          <w:rFonts w:cstheme="minorHAnsi"/>
          <w:color w:val="auto"/>
          <w:sz w:val="23"/>
          <w:szCs w:val="23"/>
        </w:rPr>
      </w:pPr>
      <w:r w:rsidRPr="00A92733">
        <w:rPr>
          <w:rFonts w:cstheme="minorHAnsi"/>
          <w:b/>
          <w:bCs/>
          <w:color w:val="auto"/>
          <w:sz w:val="23"/>
          <w:szCs w:val="23"/>
        </w:rPr>
        <w:t>VIII.1.</w:t>
      </w:r>
      <w:r>
        <w:rPr>
          <w:rFonts w:cstheme="minorHAnsi"/>
          <w:b/>
          <w:bCs/>
          <w:color w:val="auto"/>
          <w:sz w:val="23"/>
          <w:szCs w:val="23"/>
        </w:rPr>
        <w:t xml:space="preserve">5 </w:t>
      </w:r>
      <w:r w:rsidR="004C78A1" w:rsidRPr="00A92733">
        <w:rPr>
          <w:rFonts w:cstheme="minorHAnsi"/>
          <w:color w:val="auto"/>
          <w:sz w:val="23"/>
          <w:szCs w:val="23"/>
        </w:rPr>
        <w:t xml:space="preserve">The CCP will deliberate on the request, based on the analysis of the supervisor's justification, the detailed opinion issued by the rapporteur appointed by this </w:t>
      </w:r>
      <w:r w:rsidR="00882DD2" w:rsidRPr="00A92733">
        <w:rPr>
          <w:rFonts w:cstheme="minorHAnsi"/>
          <w:color w:val="auto"/>
          <w:sz w:val="23"/>
          <w:szCs w:val="23"/>
        </w:rPr>
        <w:t>board</w:t>
      </w:r>
      <w:r w:rsidR="004C78A1" w:rsidRPr="00A92733">
        <w:rPr>
          <w:rFonts w:cstheme="minorHAnsi"/>
          <w:color w:val="auto"/>
          <w:sz w:val="23"/>
          <w:szCs w:val="23"/>
        </w:rPr>
        <w:t xml:space="preserve">, on the student's academic and scientific performance and on the analysis of the </w:t>
      </w:r>
      <w:r w:rsidR="004C78A1" w:rsidRPr="00A92733">
        <w:rPr>
          <w:rFonts w:cstheme="minorHAnsi"/>
          <w:i/>
          <w:iCs/>
          <w:color w:val="auto"/>
          <w:sz w:val="23"/>
          <w:szCs w:val="23"/>
        </w:rPr>
        <w:t>Curriculum Lattes</w:t>
      </w:r>
      <w:r w:rsidR="004C78A1" w:rsidRPr="00A92733">
        <w:rPr>
          <w:rFonts w:cstheme="minorHAnsi"/>
          <w:color w:val="auto"/>
          <w:sz w:val="23"/>
          <w:szCs w:val="23"/>
        </w:rPr>
        <w:t xml:space="preserve">. </w:t>
      </w:r>
    </w:p>
    <w:p w14:paraId="1FF54170"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VIII.1.6</w:t>
      </w:r>
      <w:r w:rsidRPr="00A92733">
        <w:rPr>
          <w:rFonts w:cstheme="minorHAnsi"/>
          <w:color w:val="auto"/>
          <w:sz w:val="23"/>
          <w:szCs w:val="23"/>
        </w:rPr>
        <w:t xml:space="preserve"> For the change of course, the deadlines for the qualification exam in the new course must be verified. If these deadlines have already been exceeded, the change of course will not be possible.  </w:t>
      </w:r>
    </w:p>
    <w:p w14:paraId="1EDC3078"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VIII.1.7</w:t>
      </w:r>
      <w:r w:rsidRPr="00A92733">
        <w:rPr>
          <w:rFonts w:cstheme="minorHAnsi"/>
          <w:color w:val="auto"/>
          <w:sz w:val="23"/>
          <w:szCs w:val="23"/>
        </w:rPr>
        <w:t xml:space="preserve"> In the case of a change of level from </w:t>
      </w:r>
      <w:proofErr w:type="gramStart"/>
      <w:r w:rsidRPr="00A92733">
        <w:rPr>
          <w:rFonts w:cstheme="minorHAnsi"/>
          <w:color w:val="auto"/>
          <w:sz w:val="23"/>
          <w:szCs w:val="23"/>
        </w:rPr>
        <w:t>Master’s Degree</w:t>
      </w:r>
      <w:proofErr w:type="gramEnd"/>
      <w:r w:rsidRPr="00A92733">
        <w:rPr>
          <w:rFonts w:cstheme="minorHAnsi"/>
          <w:color w:val="auto"/>
          <w:sz w:val="23"/>
          <w:szCs w:val="23"/>
        </w:rPr>
        <w:t xml:space="preserve"> to Direct Doctorate, the change will only be effective if the student meets the foreign language proficiency criteria specified for the desired level, as established in V.1. </w:t>
      </w:r>
    </w:p>
    <w:p w14:paraId="003C29B7"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VIII.2 Transfer of Concentration Area </w:t>
      </w:r>
    </w:p>
    <w:p w14:paraId="1F18F4D9" w14:textId="18046672" w:rsidR="004C78A1" w:rsidRDefault="004C78A1" w:rsidP="00A92733">
      <w:pPr>
        <w:pStyle w:val="Default"/>
        <w:jc w:val="both"/>
        <w:rPr>
          <w:rFonts w:cstheme="minorHAnsi"/>
          <w:color w:val="auto"/>
          <w:sz w:val="23"/>
          <w:szCs w:val="23"/>
        </w:rPr>
      </w:pPr>
      <w:r w:rsidRPr="00A92733">
        <w:rPr>
          <w:rFonts w:cstheme="minorHAnsi"/>
          <w:b/>
          <w:bCs/>
          <w:color w:val="auto"/>
          <w:sz w:val="23"/>
          <w:szCs w:val="23"/>
        </w:rPr>
        <w:t>VIII.2.1</w:t>
      </w:r>
      <w:r w:rsidRPr="00A92733">
        <w:rPr>
          <w:rFonts w:cstheme="minorHAnsi"/>
          <w:color w:val="auto"/>
          <w:sz w:val="23"/>
          <w:szCs w:val="23"/>
        </w:rPr>
        <w:t xml:space="preserve"> The student may request, with the supervisor's consent, transfer of the Concentration Area. CCP will analyze the request in detailed opinion issued by a rapporteur on the new research project, </w:t>
      </w:r>
      <w:r w:rsidR="00882DD2" w:rsidRPr="00A92733">
        <w:rPr>
          <w:rFonts w:cstheme="minorHAnsi"/>
          <w:color w:val="auto"/>
          <w:sz w:val="23"/>
          <w:szCs w:val="23"/>
        </w:rPr>
        <w:t xml:space="preserve">the </w:t>
      </w:r>
      <w:r w:rsidRPr="00A92733">
        <w:rPr>
          <w:rFonts w:cstheme="minorHAnsi"/>
          <w:color w:val="auto"/>
          <w:sz w:val="23"/>
          <w:szCs w:val="23"/>
        </w:rPr>
        <w:t xml:space="preserve">justifications for the transfer of area and the student's academic performance. The supervisor or the new supervisor must be accredited in the Concentration Area intended by the student. </w:t>
      </w:r>
    </w:p>
    <w:p w14:paraId="7BDADE74" w14:textId="77777777" w:rsidR="0076270B" w:rsidRPr="00A92733" w:rsidRDefault="0076270B" w:rsidP="00A92733">
      <w:pPr>
        <w:pStyle w:val="Default"/>
        <w:jc w:val="both"/>
        <w:rPr>
          <w:rFonts w:cstheme="minorHAnsi"/>
          <w:color w:val="auto"/>
          <w:sz w:val="23"/>
          <w:szCs w:val="23"/>
        </w:rPr>
      </w:pPr>
    </w:p>
    <w:p w14:paraId="1B75F87C"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IX - EVALUATION OF THE STUDENT'S ACADEMIC AND SCIENTIFIC PERFORMANCE </w:t>
      </w:r>
    </w:p>
    <w:p w14:paraId="17CA7222"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IX.1</w:t>
      </w:r>
      <w:r w:rsidRPr="00A92733">
        <w:rPr>
          <w:rFonts w:cstheme="minorHAnsi"/>
          <w:color w:val="auto"/>
          <w:sz w:val="23"/>
          <w:szCs w:val="23"/>
        </w:rPr>
        <w:t xml:space="preserve"> Students will be evaluated annually through their annual academic-scientific activities report. The reports, according to the template provided by CCP, must be delivered annually by the student according to the calendar established by CCP, released by the </w:t>
      </w:r>
      <w:proofErr w:type="gramStart"/>
      <w:r w:rsidRPr="00A92733">
        <w:rPr>
          <w:rFonts w:cstheme="minorHAnsi"/>
          <w:color w:val="auto"/>
          <w:sz w:val="23"/>
          <w:szCs w:val="23"/>
        </w:rPr>
        <w:t>office</w:t>
      </w:r>
      <w:proofErr w:type="gramEnd"/>
      <w:r w:rsidRPr="00A92733">
        <w:rPr>
          <w:rFonts w:cstheme="minorHAnsi"/>
          <w:color w:val="auto"/>
          <w:sz w:val="23"/>
          <w:szCs w:val="23"/>
        </w:rPr>
        <w:t xml:space="preserve"> and published on the Program's website. </w:t>
      </w:r>
    </w:p>
    <w:p w14:paraId="4C8947F6"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lastRenderedPageBreak/>
        <w:t>IX.2</w:t>
      </w:r>
      <w:r w:rsidRPr="00A92733">
        <w:rPr>
          <w:rFonts w:cstheme="minorHAnsi"/>
          <w:color w:val="auto"/>
          <w:sz w:val="23"/>
          <w:szCs w:val="23"/>
        </w:rPr>
        <w:t xml:space="preserve"> The supervisor must present the detailed opinion of the student's academic and scientific performance, containing the evaluation according to the template provided by the CCP. </w:t>
      </w:r>
    </w:p>
    <w:p w14:paraId="53A8887D" w14:textId="77777777" w:rsidR="0066599C" w:rsidRDefault="004C78A1" w:rsidP="0066599C">
      <w:pPr>
        <w:pStyle w:val="Default"/>
        <w:jc w:val="both"/>
        <w:rPr>
          <w:rFonts w:cstheme="minorHAnsi"/>
          <w:color w:val="auto"/>
          <w:sz w:val="23"/>
          <w:szCs w:val="23"/>
        </w:rPr>
      </w:pPr>
      <w:r w:rsidRPr="00A92733">
        <w:rPr>
          <w:rFonts w:cstheme="minorHAnsi"/>
          <w:b/>
          <w:bCs/>
          <w:color w:val="auto"/>
          <w:sz w:val="23"/>
          <w:szCs w:val="23"/>
        </w:rPr>
        <w:t>IX.3</w:t>
      </w:r>
      <w:r w:rsidRPr="00A92733">
        <w:rPr>
          <w:rFonts w:cstheme="minorHAnsi"/>
          <w:color w:val="auto"/>
          <w:sz w:val="23"/>
          <w:szCs w:val="23"/>
        </w:rPr>
        <w:t xml:space="preserve"> The student whose report is not approved must deliver a new report within a maximum period of ninety (90) days, counted from the date of the disclosure of the evaluation result by the Program office.</w:t>
      </w:r>
    </w:p>
    <w:p w14:paraId="72C8B9CF" w14:textId="04D7536F" w:rsidR="004C78A1" w:rsidRPr="00A92733" w:rsidRDefault="004C78A1" w:rsidP="0066599C">
      <w:pPr>
        <w:pStyle w:val="Default"/>
        <w:jc w:val="both"/>
        <w:rPr>
          <w:rFonts w:cstheme="minorHAnsi"/>
          <w:color w:val="auto"/>
          <w:sz w:val="23"/>
          <w:szCs w:val="23"/>
        </w:rPr>
      </w:pPr>
      <w:r w:rsidRPr="00A92733">
        <w:rPr>
          <w:rFonts w:cstheme="minorHAnsi"/>
          <w:b/>
          <w:bCs/>
          <w:color w:val="auto"/>
          <w:sz w:val="23"/>
          <w:szCs w:val="23"/>
        </w:rPr>
        <w:t>IX.4</w:t>
      </w:r>
      <w:r w:rsidRPr="00A92733">
        <w:rPr>
          <w:rFonts w:cstheme="minorHAnsi"/>
          <w:color w:val="auto"/>
          <w:sz w:val="23"/>
          <w:szCs w:val="23"/>
        </w:rPr>
        <w:t xml:space="preserve"> In addition to the rules established in the Graduate Bylaws of USP, the student may be </w:t>
      </w:r>
      <w:r w:rsidR="00EE732D" w:rsidRPr="00A92733">
        <w:rPr>
          <w:rFonts w:cstheme="minorHAnsi"/>
          <w:color w:val="auto"/>
          <w:sz w:val="23"/>
          <w:szCs w:val="23"/>
        </w:rPr>
        <w:t>dismissed</w:t>
      </w:r>
      <w:r w:rsidRPr="00A92733">
        <w:rPr>
          <w:rFonts w:cstheme="minorHAnsi"/>
          <w:color w:val="auto"/>
          <w:sz w:val="23"/>
          <w:szCs w:val="23"/>
        </w:rPr>
        <w:t xml:space="preserve"> from the graduate program in any of the courses (Master’s, Doctorate and Direct Doctorate), if one of the following situations occurs: </w:t>
      </w:r>
    </w:p>
    <w:p w14:paraId="198D2413" w14:textId="50AC1EBB"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a) </w:t>
      </w:r>
      <w:r w:rsidR="00EE732D" w:rsidRPr="00A92733">
        <w:rPr>
          <w:rFonts w:cstheme="minorHAnsi"/>
          <w:color w:val="auto"/>
          <w:sz w:val="23"/>
          <w:szCs w:val="23"/>
        </w:rPr>
        <w:t>rejection</w:t>
      </w:r>
      <w:r w:rsidRPr="00A92733">
        <w:rPr>
          <w:rFonts w:cstheme="minorHAnsi"/>
          <w:color w:val="auto"/>
          <w:sz w:val="23"/>
          <w:szCs w:val="23"/>
        </w:rPr>
        <w:t xml:space="preserve"> of the annual activity report for two consecutive </w:t>
      </w:r>
      <w:r w:rsidR="00CB6B50" w:rsidRPr="00A92733">
        <w:rPr>
          <w:rFonts w:cstheme="minorHAnsi"/>
          <w:color w:val="auto"/>
          <w:sz w:val="23"/>
          <w:szCs w:val="23"/>
        </w:rPr>
        <w:t>times.</w:t>
      </w:r>
      <w:r w:rsidRPr="00A92733">
        <w:rPr>
          <w:rFonts w:cstheme="minorHAnsi"/>
          <w:color w:val="auto"/>
          <w:sz w:val="23"/>
          <w:szCs w:val="23"/>
        </w:rPr>
        <w:t xml:space="preserve"> </w:t>
      </w:r>
    </w:p>
    <w:p w14:paraId="56ADB9B4" w14:textId="038901F9" w:rsidR="004C78A1" w:rsidRDefault="004C78A1" w:rsidP="00A92733">
      <w:pPr>
        <w:pStyle w:val="Default"/>
        <w:jc w:val="both"/>
        <w:rPr>
          <w:rFonts w:cstheme="minorHAnsi"/>
          <w:color w:val="auto"/>
          <w:sz w:val="23"/>
          <w:szCs w:val="23"/>
        </w:rPr>
      </w:pPr>
      <w:r w:rsidRPr="00A92733">
        <w:rPr>
          <w:rFonts w:cstheme="minorHAnsi"/>
          <w:color w:val="auto"/>
          <w:sz w:val="23"/>
          <w:szCs w:val="23"/>
        </w:rPr>
        <w:t xml:space="preserve">b) there is no delivery of the annual report by the deadline set out in the annual calendar, released by the graduate office and on the Program's website. </w:t>
      </w:r>
    </w:p>
    <w:p w14:paraId="3A1D69C6" w14:textId="77777777" w:rsidR="0066599C" w:rsidRPr="00A92733" w:rsidRDefault="0066599C" w:rsidP="00A92733">
      <w:pPr>
        <w:pStyle w:val="Default"/>
        <w:jc w:val="both"/>
        <w:rPr>
          <w:rFonts w:cstheme="minorHAnsi"/>
          <w:color w:val="auto"/>
          <w:sz w:val="23"/>
          <w:szCs w:val="23"/>
        </w:rPr>
      </w:pPr>
    </w:p>
    <w:p w14:paraId="61BA0F32"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 - SUPERVISORS AND CO-SUPERVISORS </w:t>
      </w:r>
    </w:p>
    <w:p w14:paraId="39E5E514" w14:textId="241A6501"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X.1</w:t>
      </w:r>
      <w:r w:rsidRPr="00A92733">
        <w:rPr>
          <w:rFonts w:cstheme="minorHAnsi"/>
          <w:color w:val="auto"/>
          <w:sz w:val="23"/>
          <w:szCs w:val="23"/>
        </w:rPr>
        <w:t xml:space="preserve"> The decision on the accreditation or re-accreditation of a supervisor will be discussed by CPG after forwarding by CCP, based on the excellence of </w:t>
      </w:r>
      <w:r w:rsidR="00EE732D" w:rsidRPr="00A92733">
        <w:rPr>
          <w:rFonts w:cstheme="minorHAnsi"/>
          <w:color w:val="auto"/>
          <w:sz w:val="23"/>
          <w:szCs w:val="23"/>
        </w:rPr>
        <w:t xml:space="preserve">the </w:t>
      </w:r>
      <w:r w:rsidRPr="00A92733">
        <w:rPr>
          <w:rFonts w:cstheme="minorHAnsi"/>
          <w:color w:val="auto"/>
          <w:sz w:val="23"/>
          <w:szCs w:val="23"/>
        </w:rPr>
        <w:t xml:space="preserve">scientific or technological production and on the coordination and/or participation in funded research projects, according to minimum criteria specified in this regulation. </w:t>
      </w:r>
    </w:p>
    <w:p w14:paraId="43920A08"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X.2</w:t>
      </w:r>
      <w:r w:rsidRPr="00A92733">
        <w:rPr>
          <w:rFonts w:cstheme="minorHAnsi"/>
          <w:color w:val="auto"/>
          <w:sz w:val="23"/>
          <w:szCs w:val="23"/>
        </w:rPr>
        <w:t xml:space="preserve"> The maximum number of supervised students per supervisor is eight (8). Additionally, the supervisor may co-supervise up to two (2) students.  </w:t>
      </w:r>
    </w:p>
    <w:p w14:paraId="54979F9C"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X.3</w:t>
      </w:r>
      <w:r w:rsidRPr="00A92733">
        <w:rPr>
          <w:rFonts w:cstheme="minorHAnsi"/>
          <w:color w:val="auto"/>
          <w:sz w:val="23"/>
          <w:szCs w:val="23"/>
        </w:rPr>
        <w:t xml:space="preserve"> Accreditations may be full or specific. Specific accreditations are to supervise a particular student. </w:t>
      </w:r>
    </w:p>
    <w:p w14:paraId="57D3012E"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X.4 </w:t>
      </w:r>
      <w:r w:rsidRPr="00A92733">
        <w:rPr>
          <w:rFonts w:cstheme="minorHAnsi"/>
          <w:color w:val="auto"/>
          <w:sz w:val="23"/>
          <w:szCs w:val="23"/>
        </w:rPr>
        <w:t xml:space="preserve">The full accreditation of supervisors will be valid for five (5) years. </w:t>
      </w:r>
    </w:p>
    <w:p w14:paraId="54E135EC" w14:textId="190E6104"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X.5 </w:t>
      </w:r>
      <w:r w:rsidRPr="00A92733">
        <w:rPr>
          <w:rFonts w:cstheme="minorHAnsi"/>
          <w:color w:val="auto"/>
          <w:sz w:val="23"/>
          <w:szCs w:val="23"/>
        </w:rPr>
        <w:t xml:space="preserve">For accreditation or re-accreditation, the professor must submit a detailed formal </w:t>
      </w:r>
      <w:r w:rsidR="00EE732D" w:rsidRPr="00A92733">
        <w:rPr>
          <w:rFonts w:cstheme="minorHAnsi"/>
          <w:color w:val="auto"/>
          <w:sz w:val="23"/>
          <w:szCs w:val="23"/>
        </w:rPr>
        <w:t>application</w:t>
      </w:r>
      <w:r w:rsidRPr="00A92733">
        <w:rPr>
          <w:rFonts w:cstheme="minorHAnsi"/>
          <w:color w:val="auto"/>
          <w:sz w:val="23"/>
          <w:szCs w:val="23"/>
        </w:rPr>
        <w:t xml:space="preserve"> to the CCP objectively indicating </w:t>
      </w:r>
      <w:r w:rsidR="00EE732D" w:rsidRPr="00A92733">
        <w:rPr>
          <w:rFonts w:cstheme="minorHAnsi"/>
          <w:color w:val="auto"/>
          <w:sz w:val="23"/>
          <w:szCs w:val="23"/>
        </w:rPr>
        <w:t>the</w:t>
      </w:r>
      <w:r w:rsidRPr="00A92733">
        <w:rPr>
          <w:rFonts w:cstheme="minorHAnsi"/>
          <w:color w:val="auto"/>
          <w:sz w:val="23"/>
          <w:szCs w:val="23"/>
        </w:rPr>
        <w:t xml:space="preserve"> qualifications to act or continue acting with the program. The updated </w:t>
      </w:r>
      <w:r w:rsidRPr="00A92733">
        <w:rPr>
          <w:rFonts w:cstheme="minorHAnsi"/>
          <w:i/>
          <w:iCs/>
          <w:color w:val="auto"/>
          <w:sz w:val="23"/>
          <w:szCs w:val="23"/>
        </w:rPr>
        <w:t>Curriculum Lattes</w:t>
      </w:r>
      <w:r w:rsidRPr="00A92733">
        <w:rPr>
          <w:rFonts w:cstheme="minorHAnsi"/>
          <w:color w:val="auto"/>
          <w:sz w:val="23"/>
          <w:szCs w:val="23"/>
        </w:rPr>
        <w:t xml:space="preserve"> or </w:t>
      </w:r>
      <w:r w:rsidRPr="00A92733">
        <w:rPr>
          <w:rFonts w:cstheme="minorHAnsi"/>
          <w:i/>
          <w:iCs/>
          <w:color w:val="auto"/>
          <w:sz w:val="23"/>
          <w:szCs w:val="23"/>
        </w:rPr>
        <w:t>Curriculum Vitae</w:t>
      </w:r>
      <w:r w:rsidRPr="00A92733">
        <w:rPr>
          <w:rFonts w:cstheme="minorHAnsi"/>
          <w:color w:val="auto"/>
          <w:sz w:val="23"/>
          <w:szCs w:val="23"/>
        </w:rPr>
        <w:t xml:space="preserve"> (in the case of foreign candidates still without a Lattes curriculum) must be attached to the </w:t>
      </w:r>
      <w:r w:rsidR="00EE732D" w:rsidRPr="00A92733">
        <w:rPr>
          <w:rFonts w:cstheme="minorHAnsi"/>
          <w:color w:val="auto"/>
          <w:sz w:val="23"/>
          <w:szCs w:val="23"/>
        </w:rPr>
        <w:t>application</w:t>
      </w:r>
      <w:r w:rsidRPr="00A92733">
        <w:rPr>
          <w:rFonts w:cstheme="minorHAnsi"/>
          <w:color w:val="auto"/>
          <w:sz w:val="23"/>
          <w:szCs w:val="23"/>
        </w:rPr>
        <w:t xml:space="preserve"> and the e-mail addresses of the register in the </w:t>
      </w:r>
      <w:proofErr w:type="spellStart"/>
      <w:r w:rsidRPr="00A92733">
        <w:rPr>
          <w:rFonts w:cstheme="minorHAnsi"/>
          <w:color w:val="auto"/>
          <w:sz w:val="23"/>
          <w:szCs w:val="23"/>
        </w:rPr>
        <w:t>ResearchID</w:t>
      </w:r>
      <w:proofErr w:type="spellEnd"/>
      <w:r w:rsidRPr="00A92733">
        <w:rPr>
          <w:rFonts w:cstheme="minorHAnsi"/>
          <w:color w:val="auto"/>
          <w:sz w:val="23"/>
          <w:szCs w:val="23"/>
        </w:rPr>
        <w:t xml:space="preserve"> e ORCID. </w:t>
      </w:r>
    </w:p>
    <w:p w14:paraId="5EDE945F"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X.6 Full Accreditation of Supervisors </w:t>
      </w:r>
    </w:p>
    <w:p w14:paraId="1A884D5C" w14:textId="0AA4D033" w:rsidR="00EE732D"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X.6.1</w:t>
      </w:r>
      <w:r w:rsidRPr="00A92733">
        <w:rPr>
          <w:rFonts w:cstheme="minorHAnsi"/>
          <w:color w:val="auto"/>
          <w:sz w:val="23"/>
          <w:szCs w:val="23"/>
        </w:rPr>
        <w:t xml:space="preserve"> For full accreditation, the professor must have supervised at least one master's dissertation, or doctorate thesis in </w:t>
      </w:r>
      <w:proofErr w:type="spellStart"/>
      <w:r w:rsidRPr="00A92733">
        <w:rPr>
          <w:rFonts w:cstheme="minorHAnsi"/>
          <w:i/>
          <w:iCs/>
          <w:color w:val="auto"/>
          <w:sz w:val="23"/>
          <w:szCs w:val="23"/>
        </w:rPr>
        <w:t>strictu</w:t>
      </w:r>
      <w:proofErr w:type="spellEnd"/>
      <w:r w:rsidRPr="00A92733">
        <w:rPr>
          <w:rFonts w:cstheme="minorHAnsi"/>
          <w:i/>
          <w:iCs/>
          <w:color w:val="auto"/>
          <w:sz w:val="23"/>
          <w:szCs w:val="23"/>
        </w:rPr>
        <w:t xml:space="preserve"> </w:t>
      </w:r>
      <w:proofErr w:type="spellStart"/>
      <w:r w:rsidRPr="00A92733">
        <w:rPr>
          <w:rFonts w:cstheme="minorHAnsi"/>
          <w:i/>
          <w:iCs/>
          <w:color w:val="auto"/>
          <w:sz w:val="23"/>
          <w:szCs w:val="23"/>
        </w:rPr>
        <w:t>sensu</w:t>
      </w:r>
      <w:proofErr w:type="spellEnd"/>
      <w:r w:rsidRPr="00A92733">
        <w:rPr>
          <w:rFonts w:cstheme="minorHAnsi"/>
          <w:color w:val="auto"/>
          <w:sz w:val="23"/>
          <w:szCs w:val="23"/>
        </w:rPr>
        <w:t xml:space="preserve"> graduate programs, have at least one potential student to be supervised, present a discipline proposal to be taught in the Program, have a defined line of research compatible with the Program's Concentration area, coordinate or participate in a research project with current funding and have published at least five (5) articles in an international or national arbitrated </w:t>
      </w:r>
      <w:r w:rsidR="00EE732D" w:rsidRPr="00A92733">
        <w:rPr>
          <w:rFonts w:cstheme="minorHAnsi"/>
          <w:color w:val="auto"/>
          <w:sz w:val="23"/>
          <w:szCs w:val="23"/>
        </w:rPr>
        <w:t>journal</w:t>
      </w:r>
      <w:r w:rsidRPr="00A92733">
        <w:rPr>
          <w:rFonts w:cstheme="minorHAnsi"/>
          <w:color w:val="auto"/>
          <w:sz w:val="23"/>
          <w:szCs w:val="23"/>
        </w:rPr>
        <w:t xml:space="preserve"> with an impact factor equal to or greater than 1,950 (JCR), in the</w:t>
      </w:r>
      <w:r w:rsidR="008B7F0C" w:rsidRPr="00A92733">
        <w:rPr>
          <w:rFonts w:cstheme="minorHAnsi"/>
          <w:color w:val="auto"/>
          <w:sz w:val="23"/>
          <w:szCs w:val="23"/>
        </w:rPr>
        <w:t xml:space="preserve"> </w:t>
      </w:r>
      <w:r w:rsidRPr="00A92733">
        <w:rPr>
          <w:rFonts w:cstheme="minorHAnsi"/>
          <w:color w:val="auto"/>
          <w:sz w:val="23"/>
          <w:szCs w:val="23"/>
        </w:rPr>
        <w:t xml:space="preserve">last five years or articles in an international or national arbitrated journal whose sum of impact factors is equal to or greater than 10 (JCR), in the last five years. A patent registration can replace an international article. </w:t>
      </w:r>
    </w:p>
    <w:p w14:paraId="5570019B"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X.7 Re-Accreditation of Supervisors </w:t>
      </w:r>
    </w:p>
    <w:p w14:paraId="44FA7F62"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X.7.1</w:t>
      </w:r>
      <w:r w:rsidRPr="00A92733">
        <w:rPr>
          <w:rFonts w:cstheme="minorHAnsi"/>
          <w:color w:val="auto"/>
          <w:sz w:val="23"/>
          <w:szCs w:val="23"/>
        </w:rPr>
        <w:t xml:space="preserve"> For full re-accreditation, the professor must comply with the same minimum accreditation requirements specified in item X.6 and the following requirements will also be considered: </w:t>
      </w:r>
    </w:p>
    <w:p w14:paraId="58F5B7E7"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a) The supervisor must have taught disciplines in the graduate Program in Biosciences and Biotechnology in the last accreditation period. </w:t>
      </w:r>
    </w:p>
    <w:p w14:paraId="659D08EF"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b) The number of alumni without a degree (dropout) in the period of the last accreditation must be less than or equal to 2 (two). Cases above this number must be justified by the supervisor and analyzed by CCP and CPG. </w:t>
      </w:r>
    </w:p>
    <w:p w14:paraId="546CA7DE" w14:textId="051A9AE1"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c) The percentage of scientific, </w:t>
      </w:r>
      <w:r w:rsidR="00CB6B50" w:rsidRPr="00A92733">
        <w:rPr>
          <w:rFonts w:cstheme="minorHAnsi"/>
          <w:color w:val="auto"/>
          <w:sz w:val="23"/>
          <w:szCs w:val="23"/>
        </w:rPr>
        <w:t>artistic,</w:t>
      </w:r>
      <w:r w:rsidRPr="00A92733">
        <w:rPr>
          <w:rFonts w:cstheme="minorHAnsi"/>
          <w:color w:val="auto"/>
          <w:sz w:val="23"/>
          <w:szCs w:val="23"/>
        </w:rPr>
        <w:t xml:space="preserve"> or technological production that has been derived from theses and dissertations </w:t>
      </w:r>
      <w:r w:rsidR="00EE732D" w:rsidRPr="00A92733">
        <w:rPr>
          <w:rFonts w:cstheme="minorHAnsi"/>
          <w:color w:val="auto"/>
          <w:sz w:val="23"/>
          <w:szCs w:val="23"/>
        </w:rPr>
        <w:t>under supervision</w:t>
      </w:r>
      <w:r w:rsidRPr="00A92733">
        <w:rPr>
          <w:rFonts w:cstheme="minorHAnsi"/>
          <w:color w:val="auto"/>
          <w:sz w:val="23"/>
          <w:szCs w:val="23"/>
        </w:rPr>
        <w:t>. Among the articles published, at least one in the first re-accreditation and at least two from the second re-</w:t>
      </w:r>
      <w:r w:rsidRPr="00A92733">
        <w:rPr>
          <w:rFonts w:cstheme="minorHAnsi"/>
          <w:color w:val="auto"/>
          <w:sz w:val="23"/>
          <w:szCs w:val="23"/>
        </w:rPr>
        <w:lastRenderedPageBreak/>
        <w:t xml:space="preserve">accreditation on must contain a student or alumni of the Program as the first author, resulting from dissertations and/or theses supervised in the Program. </w:t>
      </w:r>
    </w:p>
    <w:p w14:paraId="6770D0D4" w14:textId="6D97BCAE"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d) Having completed the supervision of at least one student in the first re-</w:t>
      </w:r>
      <w:r w:rsidR="00CB6B50" w:rsidRPr="00A92733">
        <w:rPr>
          <w:rFonts w:cstheme="minorHAnsi"/>
          <w:color w:val="auto"/>
          <w:sz w:val="23"/>
          <w:szCs w:val="23"/>
        </w:rPr>
        <w:t>accreditation and</w:t>
      </w:r>
      <w:r w:rsidRPr="00A92733">
        <w:rPr>
          <w:rFonts w:cstheme="minorHAnsi"/>
          <w:color w:val="auto"/>
          <w:sz w:val="23"/>
          <w:szCs w:val="23"/>
        </w:rPr>
        <w:t xml:space="preserve"> two students from the second re-</w:t>
      </w:r>
      <w:r w:rsidR="00CB6B50" w:rsidRPr="00A92733">
        <w:rPr>
          <w:rFonts w:cstheme="minorHAnsi"/>
          <w:color w:val="auto"/>
          <w:sz w:val="23"/>
          <w:szCs w:val="23"/>
        </w:rPr>
        <w:t>accreditation in</w:t>
      </w:r>
      <w:r w:rsidRPr="00A92733">
        <w:rPr>
          <w:rFonts w:cstheme="minorHAnsi"/>
          <w:color w:val="auto"/>
          <w:sz w:val="23"/>
          <w:szCs w:val="23"/>
        </w:rPr>
        <w:t xml:space="preserve"> the Program in the analyzed period. </w:t>
      </w:r>
    </w:p>
    <w:p w14:paraId="6E084568"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X.8 Specific Accreditation of Supervisors </w:t>
      </w:r>
    </w:p>
    <w:p w14:paraId="4E5B924E"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accreditation of professors/researchers from the Unit or external to the Unit and USP as a specific supervisor, for a given student, may occur when: </w:t>
      </w:r>
    </w:p>
    <w:p w14:paraId="2A0886FD"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X.8.1</w:t>
      </w:r>
      <w:r w:rsidRPr="00A92733">
        <w:rPr>
          <w:rFonts w:cstheme="minorHAnsi"/>
          <w:color w:val="auto"/>
          <w:sz w:val="23"/>
          <w:szCs w:val="23"/>
        </w:rPr>
        <w:t xml:space="preserve"> The first accreditation will preferably be specific. </w:t>
      </w:r>
    </w:p>
    <w:p w14:paraId="242F6AC8"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X.8.2</w:t>
      </w:r>
      <w:r w:rsidRPr="00A92733">
        <w:rPr>
          <w:rFonts w:cstheme="minorHAnsi"/>
          <w:color w:val="auto"/>
          <w:sz w:val="23"/>
          <w:szCs w:val="23"/>
        </w:rPr>
        <w:t xml:space="preserve"> Holders of a PhD degree who do not comply with the minimum accreditation requirements specified in item X.6 may, at the discretion of the CCP, obtain specific accreditation. </w:t>
      </w:r>
    </w:p>
    <w:p w14:paraId="47494194" w14:textId="77777777" w:rsidR="00BB0D9A" w:rsidRDefault="004C78A1" w:rsidP="00BB0D9A">
      <w:pPr>
        <w:pStyle w:val="Default"/>
        <w:jc w:val="both"/>
        <w:rPr>
          <w:rFonts w:cstheme="minorHAnsi"/>
          <w:color w:val="auto"/>
          <w:sz w:val="23"/>
          <w:szCs w:val="23"/>
        </w:rPr>
      </w:pPr>
      <w:r w:rsidRPr="00A92733">
        <w:rPr>
          <w:rFonts w:cstheme="minorHAnsi"/>
          <w:b/>
          <w:bCs/>
          <w:color w:val="auto"/>
          <w:sz w:val="23"/>
          <w:szCs w:val="23"/>
        </w:rPr>
        <w:t>X.8.3</w:t>
      </w:r>
      <w:r w:rsidRPr="00A92733">
        <w:rPr>
          <w:rFonts w:cstheme="minorHAnsi"/>
          <w:color w:val="auto"/>
          <w:sz w:val="23"/>
          <w:szCs w:val="23"/>
        </w:rPr>
        <w:t xml:space="preserve"> The applicant for specific accreditation may supervise a maximum of 2 Master’s </w:t>
      </w:r>
      <w:r w:rsidR="00EE732D" w:rsidRPr="00A92733">
        <w:rPr>
          <w:rFonts w:cstheme="minorHAnsi"/>
          <w:color w:val="auto"/>
          <w:sz w:val="23"/>
          <w:szCs w:val="23"/>
        </w:rPr>
        <w:t xml:space="preserve">Degree </w:t>
      </w:r>
      <w:r w:rsidRPr="00A92733">
        <w:rPr>
          <w:rFonts w:cstheme="minorHAnsi"/>
          <w:color w:val="auto"/>
          <w:sz w:val="23"/>
          <w:szCs w:val="23"/>
        </w:rPr>
        <w:t>students. The request for specific accreditation to supervise a doctorate requires that the applicant has completed at least one master's degree. Specific guidance for only one doctoral student will be allowed.</w:t>
      </w:r>
    </w:p>
    <w:p w14:paraId="2A7F517F" w14:textId="53177DFD" w:rsidR="004C78A1" w:rsidRPr="00A92733" w:rsidRDefault="009676D0" w:rsidP="00BB0D9A">
      <w:pPr>
        <w:pStyle w:val="Default"/>
        <w:jc w:val="both"/>
        <w:rPr>
          <w:rFonts w:cstheme="minorHAnsi"/>
          <w:color w:val="auto"/>
          <w:sz w:val="23"/>
          <w:szCs w:val="23"/>
        </w:rPr>
      </w:pPr>
      <w:r w:rsidRPr="00A92733">
        <w:rPr>
          <w:rFonts w:cstheme="minorHAnsi"/>
          <w:b/>
          <w:bCs/>
          <w:color w:val="auto"/>
          <w:sz w:val="23"/>
          <w:szCs w:val="23"/>
        </w:rPr>
        <w:t>X</w:t>
      </w:r>
      <w:r w:rsidR="004C78A1" w:rsidRPr="00A92733">
        <w:rPr>
          <w:rFonts w:cstheme="minorHAnsi"/>
          <w:b/>
          <w:bCs/>
          <w:color w:val="auto"/>
          <w:sz w:val="23"/>
          <w:szCs w:val="23"/>
        </w:rPr>
        <w:t>.8.4</w:t>
      </w:r>
      <w:r w:rsidR="004C78A1" w:rsidRPr="00A92733">
        <w:rPr>
          <w:rFonts w:cstheme="minorHAnsi"/>
          <w:color w:val="auto"/>
          <w:sz w:val="23"/>
          <w:szCs w:val="23"/>
        </w:rPr>
        <w:t xml:space="preserve"> Post-doctoral students may not be accredited as supervisors in the Program. </w:t>
      </w:r>
    </w:p>
    <w:p w14:paraId="71662F21"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X.8.5</w:t>
      </w:r>
      <w:r w:rsidRPr="00A92733">
        <w:rPr>
          <w:rFonts w:cstheme="minorHAnsi"/>
          <w:color w:val="auto"/>
          <w:sz w:val="23"/>
          <w:szCs w:val="23"/>
        </w:rPr>
        <w:t xml:space="preserve"> Undergraduate Technicians may not be accredited as supervisors or co-supervisors in the Graduate Program. </w:t>
      </w:r>
    </w:p>
    <w:p w14:paraId="782AF574" w14:textId="6065AF78" w:rsidR="004C78A1" w:rsidRDefault="004C78A1" w:rsidP="00A92733">
      <w:pPr>
        <w:pStyle w:val="Default"/>
        <w:jc w:val="both"/>
        <w:rPr>
          <w:rFonts w:cstheme="minorHAnsi"/>
          <w:color w:val="auto"/>
          <w:sz w:val="23"/>
          <w:szCs w:val="23"/>
        </w:rPr>
      </w:pPr>
      <w:r w:rsidRPr="00A92733">
        <w:rPr>
          <w:rFonts w:cstheme="minorHAnsi"/>
          <w:color w:val="auto"/>
          <w:sz w:val="23"/>
          <w:szCs w:val="23"/>
        </w:rPr>
        <w:t xml:space="preserve">The specific accreditation </w:t>
      </w:r>
      <w:r w:rsidR="00EE732D" w:rsidRPr="00A92733">
        <w:rPr>
          <w:rFonts w:cstheme="minorHAnsi"/>
          <w:color w:val="auto"/>
          <w:sz w:val="23"/>
          <w:szCs w:val="23"/>
        </w:rPr>
        <w:t>application</w:t>
      </w:r>
      <w:r w:rsidRPr="00A92733">
        <w:rPr>
          <w:rFonts w:cstheme="minorHAnsi"/>
          <w:color w:val="auto"/>
          <w:sz w:val="23"/>
          <w:szCs w:val="23"/>
        </w:rPr>
        <w:t xml:space="preserve"> must be forwarded to the Program Coordination, accompanied by the Student Research Project and the Lattes Curriculum of the professor/researcher updated and available for online access. </w:t>
      </w:r>
    </w:p>
    <w:p w14:paraId="38096D3B" w14:textId="77777777" w:rsidR="00BB0D9A" w:rsidRPr="00A92733" w:rsidRDefault="00BB0D9A" w:rsidP="00A92733">
      <w:pPr>
        <w:pStyle w:val="Default"/>
        <w:jc w:val="both"/>
        <w:rPr>
          <w:rFonts w:cstheme="minorHAnsi"/>
          <w:color w:val="auto"/>
          <w:sz w:val="23"/>
          <w:szCs w:val="23"/>
        </w:rPr>
      </w:pPr>
    </w:p>
    <w:p w14:paraId="231755B5"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X.9 Accreditation of Co-Supervisors </w:t>
      </w:r>
    </w:p>
    <w:p w14:paraId="513FD041"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X.9.1</w:t>
      </w:r>
      <w:r w:rsidRPr="00A92733">
        <w:rPr>
          <w:rFonts w:cstheme="minorHAnsi"/>
          <w:color w:val="auto"/>
          <w:sz w:val="23"/>
          <w:szCs w:val="23"/>
        </w:rPr>
        <w:t xml:space="preserve"> The term for the accreditation of co-supervisor in the master's degree will be 24 months. </w:t>
      </w:r>
    </w:p>
    <w:p w14:paraId="18251CBE" w14:textId="2542F7B8"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X.9.2</w:t>
      </w:r>
      <w:r w:rsidRPr="00A92733">
        <w:rPr>
          <w:rFonts w:cstheme="minorHAnsi"/>
          <w:color w:val="auto"/>
          <w:sz w:val="23"/>
          <w:szCs w:val="23"/>
        </w:rPr>
        <w:t xml:space="preserve"> The term for the accreditation of a co-supervisor in the doctor</w:t>
      </w:r>
      <w:r w:rsidR="003408F6" w:rsidRPr="00A92733">
        <w:rPr>
          <w:rFonts w:cstheme="minorHAnsi"/>
          <w:color w:val="auto"/>
          <w:sz w:val="23"/>
          <w:szCs w:val="23"/>
        </w:rPr>
        <w:t>ate</w:t>
      </w:r>
      <w:r w:rsidRPr="00A92733">
        <w:rPr>
          <w:rFonts w:cstheme="minorHAnsi"/>
          <w:color w:val="auto"/>
          <w:sz w:val="23"/>
          <w:szCs w:val="23"/>
        </w:rPr>
        <w:t xml:space="preserve"> will be 38 months. </w:t>
      </w:r>
    </w:p>
    <w:p w14:paraId="62CC514E"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X.9.3 </w:t>
      </w:r>
      <w:r w:rsidRPr="00A92733">
        <w:rPr>
          <w:rFonts w:cstheme="minorHAnsi"/>
          <w:color w:val="auto"/>
          <w:sz w:val="23"/>
          <w:szCs w:val="23"/>
        </w:rPr>
        <w:t xml:space="preserve">The term for the accreditation of a co-supervisor in the direct doctorate will be 48 months. </w:t>
      </w:r>
    </w:p>
    <w:p w14:paraId="53580496"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X.9.4</w:t>
      </w:r>
      <w:r w:rsidRPr="00A92733">
        <w:rPr>
          <w:rFonts w:cstheme="minorHAnsi"/>
          <w:color w:val="auto"/>
          <w:sz w:val="23"/>
          <w:szCs w:val="23"/>
        </w:rPr>
        <w:t xml:space="preserve"> The maximum number of co-supervisions will be two, respecting the limit of ten for the sum of supervisions and co-supervisions per supervisor. </w:t>
      </w:r>
    </w:p>
    <w:p w14:paraId="72B4D3DE" w14:textId="5CB033B8" w:rsidR="004C78A1" w:rsidRDefault="004C78A1" w:rsidP="00A92733">
      <w:pPr>
        <w:pStyle w:val="Default"/>
        <w:jc w:val="both"/>
        <w:rPr>
          <w:rFonts w:cstheme="minorHAnsi"/>
          <w:color w:val="auto"/>
          <w:sz w:val="23"/>
          <w:szCs w:val="23"/>
        </w:rPr>
      </w:pPr>
      <w:r w:rsidRPr="00A92733">
        <w:rPr>
          <w:rFonts w:cstheme="minorHAnsi"/>
          <w:b/>
          <w:bCs/>
          <w:color w:val="auto"/>
          <w:sz w:val="23"/>
          <w:szCs w:val="23"/>
        </w:rPr>
        <w:t>X.9.5</w:t>
      </w:r>
      <w:r w:rsidRPr="00A92733">
        <w:rPr>
          <w:rFonts w:cstheme="minorHAnsi"/>
          <w:color w:val="auto"/>
          <w:sz w:val="23"/>
          <w:szCs w:val="23"/>
        </w:rPr>
        <w:t xml:space="preserve"> For the accreditation of co-supervisors, the same minimum scientific production criteria for the accreditation of supervisors specified in item X.6 will be used. In addition, a detailed justification evidencing the complementarity of the co-supervisor's performance in relation to the supervisor in the student's research project must be presented. </w:t>
      </w:r>
    </w:p>
    <w:p w14:paraId="6EBCF807" w14:textId="77777777" w:rsidR="00BB0D9A" w:rsidRPr="00A92733" w:rsidRDefault="00BB0D9A" w:rsidP="00A92733">
      <w:pPr>
        <w:pStyle w:val="Default"/>
        <w:jc w:val="both"/>
        <w:rPr>
          <w:rFonts w:cstheme="minorHAnsi"/>
          <w:color w:val="auto"/>
          <w:sz w:val="23"/>
          <w:szCs w:val="23"/>
        </w:rPr>
      </w:pPr>
    </w:p>
    <w:p w14:paraId="1E30E2A3"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X.10 External Supervisors </w:t>
      </w:r>
    </w:p>
    <w:p w14:paraId="54734BC6"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X.10.1</w:t>
      </w:r>
      <w:r w:rsidRPr="00A92733">
        <w:rPr>
          <w:rFonts w:cstheme="minorHAnsi"/>
          <w:color w:val="auto"/>
          <w:sz w:val="23"/>
          <w:szCs w:val="23"/>
        </w:rPr>
        <w:t xml:space="preserve"> Preferably, participants external to the Unit should have specific accreditation. </w:t>
      </w:r>
    </w:p>
    <w:p w14:paraId="662ECC7C" w14:textId="747D3E83"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X.10.2</w:t>
      </w:r>
      <w:r w:rsidRPr="00A92733">
        <w:rPr>
          <w:rFonts w:cstheme="minorHAnsi"/>
          <w:color w:val="auto"/>
          <w:sz w:val="23"/>
          <w:szCs w:val="23"/>
        </w:rPr>
        <w:t xml:space="preserve"> In the </w:t>
      </w:r>
      <w:r w:rsidR="003408F6" w:rsidRPr="00A92733">
        <w:rPr>
          <w:rFonts w:cstheme="minorHAnsi"/>
          <w:color w:val="auto"/>
          <w:sz w:val="23"/>
          <w:szCs w:val="23"/>
        </w:rPr>
        <w:t>applications</w:t>
      </w:r>
      <w:r w:rsidRPr="00A92733">
        <w:rPr>
          <w:rFonts w:cstheme="minorHAnsi"/>
          <w:color w:val="auto"/>
          <w:sz w:val="23"/>
          <w:szCs w:val="23"/>
        </w:rPr>
        <w:t xml:space="preserve"> related to the accreditation of supervisors external to USP, including Young Researchers, Visiting Professors, Internship Researchers and others, the following aspects must also be observed: </w:t>
      </w:r>
    </w:p>
    <w:p w14:paraId="38669B34" w14:textId="77777777" w:rsidR="003408F6" w:rsidRPr="00A92733" w:rsidRDefault="004C78A1" w:rsidP="00BB0D9A">
      <w:pPr>
        <w:pStyle w:val="Default"/>
        <w:jc w:val="both"/>
        <w:rPr>
          <w:rFonts w:cstheme="minorHAnsi"/>
          <w:color w:val="auto"/>
          <w:sz w:val="23"/>
          <w:szCs w:val="23"/>
        </w:rPr>
      </w:pPr>
      <w:r w:rsidRPr="00A92733">
        <w:rPr>
          <w:rFonts w:cstheme="minorHAnsi"/>
          <w:color w:val="auto"/>
          <w:sz w:val="23"/>
          <w:szCs w:val="23"/>
        </w:rPr>
        <w:t xml:space="preserve">a) Detailed justification of the applicant regarding the innovative contribution of the project to the graduate </w:t>
      </w:r>
      <w:proofErr w:type="gramStart"/>
      <w:r w:rsidRPr="00A92733">
        <w:rPr>
          <w:rFonts w:cstheme="minorHAnsi"/>
          <w:color w:val="auto"/>
          <w:sz w:val="23"/>
          <w:szCs w:val="23"/>
        </w:rPr>
        <w:t>program;</w:t>
      </w:r>
      <w:proofErr w:type="gramEnd"/>
      <w:r w:rsidRPr="00A92733">
        <w:rPr>
          <w:rFonts w:cstheme="minorHAnsi"/>
          <w:color w:val="auto"/>
          <w:sz w:val="23"/>
          <w:szCs w:val="23"/>
        </w:rPr>
        <w:t xml:space="preserve"> </w:t>
      </w:r>
    </w:p>
    <w:p w14:paraId="1E22174A" w14:textId="2FA322BF" w:rsidR="004C78A1" w:rsidRPr="00A92733" w:rsidRDefault="004C78A1" w:rsidP="00BB0D9A">
      <w:pPr>
        <w:pStyle w:val="Default"/>
        <w:jc w:val="both"/>
        <w:rPr>
          <w:rFonts w:cstheme="minorHAnsi"/>
          <w:color w:val="auto"/>
          <w:sz w:val="23"/>
          <w:szCs w:val="23"/>
        </w:rPr>
      </w:pPr>
      <w:r w:rsidRPr="00A92733">
        <w:rPr>
          <w:rFonts w:cstheme="minorHAnsi"/>
          <w:color w:val="auto"/>
          <w:sz w:val="23"/>
          <w:szCs w:val="23"/>
        </w:rPr>
        <w:t>b) Identification of the connection of the interested party (ex: young researcher), mentioning the lengt</w:t>
      </w:r>
      <w:r w:rsidR="003408F6" w:rsidRPr="00A92733">
        <w:rPr>
          <w:rFonts w:cstheme="minorHAnsi"/>
          <w:color w:val="auto"/>
          <w:sz w:val="23"/>
          <w:szCs w:val="23"/>
        </w:rPr>
        <w:t>h</w:t>
      </w:r>
      <w:r w:rsidRPr="00A92733">
        <w:rPr>
          <w:rFonts w:cstheme="minorHAnsi"/>
          <w:color w:val="auto"/>
          <w:sz w:val="23"/>
          <w:szCs w:val="23"/>
        </w:rPr>
        <w:t xml:space="preserve"> of the program and line of </w:t>
      </w:r>
      <w:proofErr w:type="gramStart"/>
      <w:r w:rsidRPr="00A92733">
        <w:rPr>
          <w:rFonts w:cstheme="minorHAnsi"/>
          <w:color w:val="auto"/>
          <w:sz w:val="23"/>
          <w:szCs w:val="23"/>
        </w:rPr>
        <w:t>research;</w:t>
      </w:r>
      <w:proofErr w:type="gramEnd"/>
      <w:r w:rsidRPr="00A92733">
        <w:rPr>
          <w:rFonts w:cstheme="minorHAnsi"/>
          <w:color w:val="auto"/>
          <w:sz w:val="23"/>
          <w:szCs w:val="23"/>
        </w:rPr>
        <w:t xml:space="preserve"> </w:t>
      </w:r>
    </w:p>
    <w:p w14:paraId="61F69F77" w14:textId="77777777" w:rsidR="004C78A1" w:rsidRPr="00A92733" w:rsidRDefault="004C78A1" w:rsidP="00BB0D9A">
      <w:pPr>
        <w:pStyle w:val="Default"/>
        <w:jc w:val="both"/>
        <w:rPr>
          <w:rFonts w:cstheme="minorHAnsi"/>
          <w:color w:val="auto"/>
          <w:sz w:val="23"/>
          <w:szCs w:val="23"/>
        </w:rPr>
      </w:pPr>
      <w:r w:rsidRPr="00A92733">
        <w:rPr>
          <w:rFonts w:cstheme="minorHAnsi"/>
          <w:color w:val="auto"/>
          <w:sz w:val="23"/>
          <w:szCs w:val="23"/>
        </w:rPr>
        <w:t>c) Demonstrate the existence of infrastructure (physical, material and/or equipment</w:t>
      </w:r>
      <w:proofErr w:type="gramStart"/>
      <w:r w:rsidRPr="00A92733">
        <w:rPr>
          <w:rFonts w:cstheme="minorHAnsi"/>
          <w:color w:val="auto"/>
          <w:sz w:val="23"/>
          <w:szCs w:val="23"/>
        </w:rPr>
        <w:t>);</w:t>
      </w:r>
      <w:proofErr w:type="gramEnd"/>
      <w:r w:rsidRPr="00A92733">
        <w:rPr>
          <w:rFonts w:cstheme="minorHAnsi"/>
          <w:color w:val="auto"/>
          <w:sz w:val="23"/>
          <w:szCs w:val="23"/>
        </w:rPr>
        <w:t xml:space="preserve"> </w:t>
      </w:r>
    </w:p>
    <w:p w14:paraId="5B0FE9E1" w14:textId="77777777" w:rsidR="00BB0D9A" w:rsidRDefault="004C78A1" w:rsidP="00BB0D9A">
      <w:pPr>
        <w:pStyle w:val="Default"/>
        <w:jc w:val="both"/>
        <w:rPr>
          <w:rFonts w:cstheme="minorHAnsi"/>
          <w:color w:val="auto"/>
          <w:sz w:val="23"/>
          <w:szCs w:val="23"/>
        </w:rPr>
      </w:pPr>
      <w:r w:rsidRPr="00A92733">
        <w:rPr>
          <w:rFonts w:cstheme="minorHAnsi"/>
          <w:color w:val="auto"/>
          <w:sz w:val="23"/>
          <w:szCs w:val="23"/>
        </w:rPr>
        <w:t xml:space="preserve">d) Demonstrate the existence of resources to finance the proposed project to supervise the graduate </w:t>
      </w:r>
      <w:proofErr w:type="gramStart"/>
      <w:r w:rsidRPr="00A92733">
        <w:rPr>
          <w:rFonts w:cstheme="minorHAnsi"/>
          <w:color w:val="auto"/>
          <w:sz w:val="23"/>
          <w:szCs w:val="23"/>
        </w:rPr>
        <w:t>student;</w:t>
      </w:r>
      <w:proofErr w:type="gramEnd"/>
      <w:r w:rsidRPr="00A92733">
        <w:rPr>
          <w:rFonts w:cstheme="minorHAnsi"/>
          <w:color w:val="auto"/>
          <w:sz w:val="23"/>
          <w:szCs w:val="23"/>
        </w:rPr>
        <w:t xml:space="preserve"> </w:t>
      </w:r>
    </w:p>
    <w:p w14:paraId="269E9B63" w14:textId="7EECBCB2" w:rsidR="004C78A1" w:rsidRPr="00A92733" w:rsidRDefault="004C78A1" w:rsidP="00BB0D9A">
      <w:pPr>
        <w:pStyle w:val="Default"/>
        <w:jc w:val="both"/>
        <w:rPr>
          <w:rFonts w:cstheme="minorHAnsi"/>
          <w:color w:val="auto"/>
          <w:sz w:val="23"/>
          <w:szCs w:val="23"/>
        </w:rPr>
      </w:pPr>
      <w:r w:rsidRPr="00A92733">
        <w:rPr>
          <w:rFonts w:cstheme="minorHAnsi"/>
          <w:color w:val="auto"/>
          <w:sz w:val="23"/>
          <w:szCs w:val="23"/>
        </w:rPr>
        <w:lastRenderedPageBreak/>
        <w:t xml:space="preserve">e) Statement of a professor from the institution or supervisor, with the consent of the head of the department or equivalent, demonstrating agreement regarding the use of the space for the development of the requested supervision and the maintenance of the conditions for the execution of the graduate student </w:t>
      </w:r>
      <w:proofErr w:type="gramStart"/>
      <w:r w:rsidRPr="00A92733">
        <w:rPr>
          <w:rFonts w:cstheme="minorHAnsi"/>
          <w:color w:val="auto"/>
          <w:sz w:val="23"/>
          <w:szCs w:val="23"/>
        </w:rPr>
        <w:t>project;</w:t>
      </w:r>
      <w:proofErr w:type="gramEnd"/>
      <w:r w:rsidRPr="00A92733">
        <w:rPr>
          <w:rFonts w:cstheme="minorHAnsi"/>
          <w:color w:val="auto"/>
          <w:sz w:val="23"/>
          <w:szCs w:val="23"/>
        </w:rPr>
        <w:t xml:space="preserve"> </w:t>
      </w:r>
    </w:p>
    <w:p w14:paraId="2DBBF60A" w14:textId="77777777" w:rsidR="004C78A1" w:rsidRPr="00A92733" w:rsidRDefault="004C78A1" w:rsidP="00BB0D9A">
      <w:pPr>
        <w:pStyle w:val="Default"/>
        <w:jc w:val="both"/>
        <w:rPr>
          <w:rFonts w:cstheme="minorHAnsi"/>
          <w:color w:val="auto"/>
          <w:sz w:val="23"/>
          <w:szCs w:val="23"/>
        </w:rPr>
      </w:pPr>
      <w:r w:rsidRPr="00A92733">
        <w:rPr>
          <w:rFonts w:cstheme="minorHAnsi"/>
          <w:color w:val="auto"/>
          <w:sz w:val="23"/>
          <w:szCs w:val="23"/>
        </w:rPr>
        <w:t xml:space="preserve">f) </w:t>
      </w:r>
      <w:r w:rsidRPr="00A92733">
        <w:rPr>
          <w:rFonts w:cstheme="minorHAnsi"/>
          <w:i/>
          <w:iCs/>
          <w:color w:val="auto"/>
          <w:sz w:val="23"/>
          <w:szCs w:val="23"/>
        </w:rPr>
        <w:t>Curriculum vitae</w:t>
      </w:r>
      <w:r w:rsidRPr="00A92733">
        <w:rPr>
          <w:rFonts w:cstheme="minorHAnsi"/>
          <w:color w:val="auto"/>
          <w:sz w:val="23"/>
          <w:szCs w:val="23"/>
        </w:rPr>
        <w:t xml:space="preserve"> of the interested person, including, if applicable, the guidelines concluded and in progress at USP and </w:t>
      </w:r>
      <w:proofErr w:type="gramStart"/>
      <w:r w:rsidRPr="00A92733">
        <w:rPr>
          <w:rFonts w:cstheme="minorHAnsi"/>
          <w:color w:val="auto"/>
          <w:sz w:val="23"/>
          <w:szCs w:val="23"/>
        </w:rPr>
        <w:t>abroad;</w:t>
      </w:r>
      <w:proofErr w:type="gramEnd"/>
      <w:r w:rsidRPr="00A92733">
        <w:rPr>
          <w:rFonts w:cstheme="minorHAnsi"/>
          <w:color w:val="auto"/>
          <w:sz w:val="23"/>
          <w:szCs w:val="23"/>
        </w:rPr>
        <w:t xml:space="preserve"> </w:t>
      </w:r>
    </w:p>
    <w:p w14:paraId="1EDAA5A4" w14:textId="663F9E6F"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g) Demonstrate the functional status and institutional </w:t>
      </w:r>
      <w:r w:rsidR="003408F6" w:rsidRPr="00A92733">
        <w:rPr>
          <w:rFonts w:cstheme="minorHAnsi"/>
          <w:color w:val="auto"/>
          <w:sz w:val="23"/>
          <w:szCs w:val="23"/>
        </w:rPr>
        <w:t>link</w:t>
      </w:r>
      <w:r w:rsidRPr="00A92733">
        <w:rPr>
          <w:rFonts w:cstheme="minorHAnsi"/>
          <w:color w:val="auto"/>
          <w:sz w:val="23"/>
          <w:szCs w:val="23"/>
        </w:rPr>
        <w:t xml:space="preserve"> of the interested party (if the interested party does not prove a stable institutional </w:t>
      </w:r>
      <w:r w:rsidR="003408F6" w:rsidRPr="00A92733">
        <w:rPr>
          <w:rFonts w:cstheme="minorHAnsi"/>
          <w:color w:val="auto"/>
          <w:sz w:val="23"/>
          <w:szCs w:val="23"/>
        </w:rPr>
        <w:t>link</w:t>
      </w:r>
      <w:r w:rsidRPr="00A92733">
        <w:rPr>
          <w:rFonts w:cstheme="minorHAnsi"/>
          <w:color w:val="auto"/>
          <w:sz w:val="23"/>
          <w:szCs w:val="23"/>
        </w:rPr>
        <w:t xml:space="preserve">, the period of stay at the USP institution must be at least 75% of the maximum term to deposit the dissertation or thesis). </w:t>
      </w:r>
    </w:p>
    <w:p w14:paraId="45114D69" w14:textId="77777777" w:rsidR="004C78A1" w:rsidRPr="00A92733" w:rsidRDefault="004C78A1" w:rsidP="00A92733">
      <w:pPr>
        <w:pStyle w:val="Default"/>
        <w:jc w:val="both"/>
        <w:rPr>
          <w:rFonts w:cstheme="minorHAnsi"/>
          <w:color w:val="auto"/>
          <w:sz w:val="23"/>
          <w:szCs w:val="23"/>
        </w:rPr>
      </w:pPr>
    </w:p>
    <w:p w14:paraId="43D37DE6"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XI - DISSERTATION/THESIS DEPOSIT PROCEDURES </w:t>
      </w:r>
    </w:p>
    <w:p w14:paraId="2391C8B5" w14:textId="41A61EA4"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XI.1 Format Guidelines for </w:t>
      </w:r>
      <w:proofErr w:type="gramStart"/>
      <w:r w:rsidRPr="00A92733">
        <w:rPr>
          <w:rFonts w:cstheme="minorHAnsi"/>
          <w:b/>
          <w:bCs/>
          <w:color w:val="auto"/>
          <w:sz w:val="23"/>
          <w:szCs w:val="23"/>
        </w:rPr>
        <w:t xml:space="preserve">Master's </w:t>
      </w:r>
      <w:r w:rsidR="00E24980" w:rsidRPr="00A92733">
        <w:rPr>
          <w:rFonts w:cstheme="minorHAnsi"/>
          <w:b/>
          <w:bCs/>
          <w:color w:val="auto"/>
          <w:sz w:val="23"/>
          <w:szCs w:val="23"/>
        </w:rPr>
        <w:t>Degree</w:t>
      </w:r>
      <w:proofErr w:type="gramEnd"/>
      <w:r w:rsidR="00E24980" w:rsidRPr="00A92733">
        <w:rPr>
          <w:rFonts w:cstheme="minorHAnsi"/>
          <w:b/>
          <w:bCs/>
          <w:color w:val="auto"/>
          <w:sz w:val="23"/>
          <w:szCs w:val="23"/>
        </w:rPr>
        <w:t xml:space="preserve"> </w:t>
      </w:r>
      <w:r w:rsidRPr="00A92733">
        <w:rPr>
          <w:rFonts w:cstheme="minorHAnsi"/>
          <w:b/>
          <w:bCs/>
          <w:color w:val="auto"/>
          <w:sz w:val="23"/>
          <w:szCs w:val="23"/>
        </w:rPr>
        <w:t xml:space="preserve">Dissertations </w:t>
      </w:r>
    </w:p>
    <w:p w14:paraId="2ACD8DAA" w14:textId="2D0B69B9"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master’s degree final paper will be in the form of a dissertation. The structure of the master's </w:t>
      </w:r>
      <w:r w:rsidR="00E24980" w:rsidRPr="00A92733">
        <w:rPr>
          <w:rFonts w:cstheme="minorHAnsi"/>
          <w:color w:val="auto"/>
          <w:sz w:val="23"/>
          <w:szCs w:val="23"/>
        </w:rPr>
        <w:t xml:space="preserve">degree </w:t>
      </w:r>
      <w:r w:rsidRPr="00A92733">
        <w:rPr>
          <w:rFonts w:cstheme="minorHAnsi"/>
          <w:color w:val="auto"/>
          <w:sz w:val="23"/>
          <w:szCs w:val="23"/>
        </w:rPr>
        <w:t>dissertation is defined by the publication “</w:t>
      </w:r>
      <w:proofErr w:type="spellStart"/>
      <w:r w:rsidRPr="00A92733">
        <w:rPr>
          <w:rFonts w:cstheme="minorHAnsi"/>
          <w:i/>
          <w:iCs/>
          <w:color w:val="auto"/>
          <w:sz w:val="23"/>
          <w:szCs w:val="23"/>
        </w:rPr>
        <w:t>Diretrizes</w:t>
      </w:r>
      <w:proofErr w:type="spellEnd"/>
      <w:r w:rsidRPr="00A92733">
        <w:rPr>
          <w:rFonts w:cstheme="minorHAnsi"/>
          <w:i/>
          <w:iCs/>
          <w:color w:val="auto"/>
          <w:sz w:val="23"/>
          <w:szCs w:val="23"/>
        </w:rPr>
        <w:t xml:space="preserve"> para </w:t>
      </w:r>
      <w:proofErr w:type="spellStart"/>
      <w:r w:rsidRPr="00A92733">
        <w:rPr>
          <w:rFonts w:cstheme="minorHAnsi"/>
          <w:i/>
          <w:iCs/>
          <w:color w:val="auto"/>
          <w:sz w:val="23"/>
          <w:szCs w:val="23"/>
        </w:rPr>
        <w:t>apresentação</w:t>
      </w:r>
      <w:proofErr w:type="spellEnd"/>
      <w:r w:rsidRPr="00A92733">
        <w:rPr>
          <w:rFonts w:cstheme="minorHAnsi"/>
          <w:i/>
          <w:iCs/>
          <w:color w:val="auto"/>
          <w:sz w:val="23"/>
          <w:szCs w:val="23"/>
        </w:rPr>
        <w:t xml:space="preserve"> de </w:t>
      </w:r>
      <w:proofErr w:type="spellStart"/>
      <w:r w:rsidRPr="00A92733">
        <w:rPr>
          <w:rFonts w:cstheme="minorHAnsi"/>
          <w:i/>
          <w:iCs/>
          <w:color w:val="auto"/>
          <w:sz w:val="23"/>
          <w:szCs w:val="23"/>
        </w:rPr>
        <w:t>dissertações</w:t>
      </w:r>
      <w:proofErr w:type="spellEnd"/>
      <w:r w:rsidRPr="00A92733">
        <w:rPr>
          <w:rFonts w:cstheme="minorHAnsi"/>
          <w:i/>
          <w:iCs/>
          <w:color w:val="auto"/>
          <w:sz w:val="23"/>
          <w:szCs w:val="23"/>
        </w:rPr>
        <w:t xml:space="preserve"> e </w:t>
      </w:r>
      <w:proofErr w:type="spellStart"/>
      <w:r w:rsidRPr="00A92733">
        <w:rPr>
          <w:rFonts w:cstheme="minorHAnsi"/>
          <w:i/>
          <w:iCs/>
          <w:color w:val="auto"/>
          <w:sz w:val="23"/>
          <w:szCs w:val="23"/>
        </w:rPr>
        <w:t>teses</w:t>
      </w:r>
      <w:proofErr w:type="spellEnd"/>
      <w:r w:rsidRPr="00A92733">
        <w:rPr>
          <w:rFonts w:cstheme="minorHAnsi"/>
          <w:i/>
          <w:iCs/>
          <w:color w:val="auto"/>
          <w:sz w:val="23"/>
          <w:szCs w:val="23"/>
        </w:rPr>
        <w:t xml:space="preserve"> da USP: </w:t>
      </w:r>
      <w:proofErr w:type="spellStart"/>
      <w:r w:rsidRPr="00A92733">
        <w:rPr>
          <w:rFonts w:cstheme="minorHAnsi"/>
          <w:i/>
          <w:iCs/>
          <w:color w:val="auto"/>
          <w:sz w:val="23"/>
          <w:szCs w:val="23"/>
        </w:rPr>
        <w:t>documento</w:t>
      </w:r>
      <w:proofErr w:type="spellEnd"/>
      <w:r w:rsidRPr="00A92733">
        <w:rPr>
          <w:rFonts w:cstheme="minorHAnsi"/>
          <w:i/>
          <w:iCs/>
          <w:color w:val="auto"/>
          <w:sz w:val="23"/>
          <w:szCs w:val="23"/>
        </w:rPr>
        <w:t xml:space="preserve"> </w:t>
      </w:r>
      <w:proofErr w:type="spellStart"/>
      <w:r w:rsidRPr="00A92733">
        <w:rPr>
          <w:rFonts w:cstheme="minorHAnsi"/>
          <w:i/>
          <w:iCs/>
          <w:color w:val="auto"/>
          <w:sz w:val="23"/>
          <w:szCs w:val="23"/>
        </w:rPr>
        <w:t>eletrônico</w:t>
      </w:r>
      <w:proofErr w:type="spellEnd"/>
      <w:r w:rsidRPr="00A92733">
        <w:rPr>
          <w:rFonts w:cstheme="minorHAnsi"/>
          <w:i/>
          <w:iCs/>
          <w:color w:val="auto"/>
          <w:sz w:val="23"/>
          <w:szCs w:val="23"/>
        </w:rPr>
        <w:t xml:space="preserve"> e </w:t>
      </w:r>
      <w:proofErr w:type="spellStart"/>
      <w:r w:rsidRPr="00A92733">
        <w:rPr>
          <w:rFonts w:cstheme="minorHAnsi"/>
          <w:i/>
          <w:iCs/>
          <w:color w:val="auto"/>
          <w:sz w:val="23"/>
          <w:szCs w:val="23"/>
        </w:rPr>
        <w:t>impresso</w:t>
      </w:r>
      <w:proofErr w:type="spellEnd"/>
      <w:r w:rsidRPr="00A92733">
        <w:rPr>
          <w:rFonts w:cstheme="minorHAnsi"/>
          <w:i/>
          <w:iCs/>
          <w:color w:val="auto"/>
          <w:sz w:val="23"/>
          <w:szCs w:val="23"/>
        </w:rPr>
        <w:t xml:space="preserve">. </w:t>
      </w:r>
      <w:proofErr w:type="spellStart"/>
      <w:r w:rsidRPr="00A92733">
        <w:rPr>
          <w:rFonts w:cstheme="minorHAnsi"/>
          <w:i/>
          <w:iCs/>
          <w:color w:val="auto"/>
          <w:sz w:val="23"/>
          <w:szCs w:val="23"/>
        </w:rPr>
        <w:t>Parte</w:t>
      </w:r>
      <w:proofErr w:type="spellEnd"/>
      <w:r w:rsidRPr="00A92733">
        <w:rPr>
          <w:rFonts w:cstheme="minorHAnsi"/>
          <w:i/>
          <w:iCs/>
          <w:color w:val="auto"/>
          <w:sz w:val="23"/>
          <w:szCs w:val="23"/>
        </w:rPr>
        <w:t xml:space="preserve"> I (ABNT)</w:t>
      </w:r>
      <w:r w:rsidRPr="00A92733">
        <w:rPr>
          <w:rFonts w:cstheme="minorHAnsi"/>
          <w:color w:val="auto"/>
          <w:sz w:val="23"/>
          <w:szCs w:val="23"/>
        </w:rPr>
        <w:t>” published by the Integrated Library System (</w:t>
      </w:r>
      <w:proofErr w:type="spellStart"/>
      <w:r w:rsidRPr="00A92733">
        <w:rPr>
          <w:rFonts w:cstheme="minorHAnsi"/>
          <w:color w:val="auto"/>
          <w:sz w:val="23"/>
          <w:szCs w:val="23"/>
        </w:rPr>
        <w:t>SIBi</w:t>
      </w:r>
      <w:proofErr w:type="spellEnd"/>
      <w:r w:rsidRPr="00A92733">
        <w:rPr>
          <w:rFonts w:cstheme="minorHAnsi"/>
          <w:color w:val="auto"/>
          <w:sz w:val="23"/>
          <w:szCs w:val="23"/>
        </w:rPr>
        <w:t xml:space="preserve">) USP, available on the program's website, and must contain the following items: </w:t>
      </w:r>
    </w:p>
    <w:p w14:paraId="2AC0784B" w14:textId="3B00F98E"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Cover with </w:t>
      </w:r>
      <w:r w:rsidR="00E24980" w:rsidRPr="00A92733">
        <w:rPr>
          <w:rFonts w:cstheme="minorHAnsi"/>
          <w:color w:val="auto"/>
          <w:sz w:val="23"/>
          <w:szCs w:val="23"/>
        </w:rPr>
        <w:t xml:space="preserve">the </w:t>
      </w:r>
      <w:r w:rsidRPr="00A92733">
        <w:rPr>
          <w:rFonts w:cstheme="minorHAnsi"/>
          <w:color w:val="auto"/>
          <w:sz w:val="23"/>
          <w:szCs w:val="23"/>
        </w:rPr>
        <w:t>name</w:t>
      </w:r>
      <w:r w:rsidR="00E24980" w:rsidRPr="00A92733">
        <w:rPr>
          <w:rFonts w:cstheme="minorHAnsi"/>
          <w:color w:val="auto"/>
          <w:sz w:val="23"/>
          <w:szCs w:val="23"/>
        </w:rPr>
        <w:t xml:space="preserve"> of the author</w:t>
      </w:r>
      <w:r w:rsidRPr="00A92733">
        <w:rPr>
          <w:rFonts w:cstheme="minorHAnsi"/>
          <w:color w:val="auto"/>
          <w:sz w:val="23"/>
          <w:szCs w:val="23"/>
        </w:rPr>
        <w:t xml:space="preserve">, title of work, place and </w:t>
      </w:r>
      <w:proofErr w:type="gramStart"/>
      <w:r w:rsidRPr="00A92733">
        <w:rPr>
          <w:rFonts w:cstheme="minorHAnsi"/>
          <w:color w:val="auto"/>
          <w:sz w:val="23"/>
          <w:szCs w:val="23"/>
        </w:rPr>
        <w:t>date;</w:t>
      </w:r>
      <w:proofErr w:type="gramEnd"/>
      <w:r w:rsidRPr="00A92733">
        <w:rPr>
          <w:rFonts w:cstheme="minorHAnsi"/>
          <w:color w:val="auto"/>
          <w:sz w:val="23"/>
          <w:szCs w:val="23"/>
        </w:rPr>
        <w:t xml:space="preserve"> </w:t>
      </w:r>
    </w:p>
    <w:p w14:paraId="34D39E4D"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Inside cover with name of the unit, name of the author, title of the work, name of the supervisor, place and </w:t>
      </w:r>
      <w:proofErr w:type="gramStart"/>
      <w:r w:rsidRPr="00A92733">
        <w:rPr>
          <w:rFonts w:cstheme="minorHAnsi"/>
          <w:color w:val="auto"/>
          <w:sz w:val="23"/>
          <w:szCs w:val="23"/>
        </w:rPr>
        <w:t>date;</w:t>
      </w:r>
      <w:proofErr w:type="gramEnd"/>
      <w:r w:rsidRPr="00A92733">
        <w:rPr>
          <w:rFonts w:cstheme="minorHAnsi"/>
          <w:color w:val="auto"/>
          <w:sz w:val="23"/>
          <w:szCs w:val="23"/>
        </w:rPr>
        <w:t xml:space="preserve"> </w:t>
      </w:r>
    </w:p>
    <w:p w14:paraId="356CCDA2"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List of Figures, Illustrations, Equations and </w:t>
      </w:r>
      <w:proofErr w:type="gramStart"/>
      <w:r w:rsidRPr="00A92733">
        <w:rPr>
          <w:rFonts w:cstheme="minorHAnsi"/>
          <w:color w:val="auto"/>
          <w:sz w:val="23"/>
          <w:szCs w:val="23"/>
        </w:rPr>
        <w:t>tables;</w:t>
      </w:r>
      <w:proofErr w:type="gramEnd"/>
      <w:r w:rsidRPr="00A92733">
        <w:rPr>
          <w:rFonts w:cstheme="minorHAnsi"/>
          <w:color w:val="auto"/>
          <w:sz w:val="23"/>
          <w:szCs w:val="23"/>
        </w:rPr>
        <w:t xml:space="preserve"> </w:t>
      </w:r>
    </w:p>
    <w:p w14:paraId="2A199BA4"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Abstract in </w:t>
      </w:r>
      <w:proofErr w:type="gramStart"/>
      <w:r w:rsidRPr="00A92733">
        <w:rPr>
          <w:rFonts w:cstheme="minorHAnsi"/>
          <w:color w:val="auto"/>
          <w:sz w:val="23"/>
          <w:szCs w:val="23"/>
        </w:rPr>
        <w:t>Portuguese;</w:t>
      </w:r>
      <w:proofErr w:type="gramEnd"/>
      <w:r w:rsidRPr="00A92733">
        <w:rPr>
          <w:rFonts w:cstheme="minorHAnsi"/>
          <w:color w:val="auto"/>
          <w:sz w:val="23"/>
          <w:szCs w:val="23"/>
        </w:rPr>
        <w:t xml:space="preserve"> </w:t>
      </w:r>
    </w:p>
    <w:p w14:paraId="3374A99C"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Abstract in </w:t>
      </w:r>
      <w:proofErr w:type="gramStart"/>
      <w:r w:rsidRPr="00A92733">
        <w:rPr>
          <w:rFonts w:cstheme="minorHAnsi"/>
          <w:color w:val="auto"/>
          <w:sz w:val="23"/>
          <w:szCs w:val="23"/>
        </w:rPr>
        <w:t>English;</w:t>
      </w:r>
      <w:proofErr w:type="gramEnd"/>
      <w:r w:rsidRPr="00A92733">
        <w:rPr>
          <w:rFonts w:cstheme="minorHAnsi"/>
          <w:color w:val="auto"/>
          <w:sz w:val="23"/>
          <w:szCs w:val="23"/>
        </w:rPr>
        <w:t xml:space="preserve"> </w:t>
      </w:r>
    </w:p>
    <w:p w14:paraId="1D9BA702"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w:t>
      </w:r>
      <w:proofErr w:type="gramStart"/>
      <w:r w:rsidRPr="00A92733">
        <w:rPr>
          <w:rFonts w:cstheme="minorHAnsi"/>
          <w:color w:val="auto"/>
          <w:sz w:val="23"/>
          <w:szCs w:val="23"/>
        </w:rPr>
        <w:t>Introduction;</w:t>
      </w:r>
      <w:proofErr w:type="gramEnd"/>
      <w:r w:rsidRPr="00A92733">
        <w:rPr>
          <w:rFonts w:cstheme="minorHAnsi"/>
          <w:color w:val="auto"/>
          <w:sz w:val="23"/>
          <w:szCs w:val="23"/>
        </w:rPr>
        <w:t xml:space="preserve"> </w:t>
      </w:r>
    </w:p>
    <w:p w14:paraId="7762A953"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Material and </w:t>
      </w:r>
      <w:proofErr w:type="gramStart"/>
      <w:r w:rsidRPr="00A92733">
        <w:rPr>
          <w:rFonts w:cstheme="minorHAnsi"/>
          <w:color w:val="auto"/>
          <w:sz w:val="23"/>
          <w:szCs w:val="23"/>
        </w:rPr>
        <w:t>Methods;</w:t>
      </w:r>
      <w:proofErr w:type="gramEnd"/>
      <w:r w:rsidRPr="00A92733">
        <w:rPr>
          <w:rFonts w:cstheme="minorHAnsi"/>
          <w:color w:val="auto"/>
          <w:sz w:val="23"/>
          <w:szCs w:val="23"/>
        </w:rPr>
        <w:t xml:space="preserve"> </w:t>
      </w:r>
    </w:p>
    <w:p w14:paraId="598BCA92" w14:textId="77777777" w:rsidR="00E24980"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w:t>
      </w:r>
      <w:proofErr w:type="gramStart"/>
      <w:r w:rsidRPr="00A92733">
        <w:rPr>
          <w:rFonts w:cstheme="minorHAnsi"/>
          <w:color w:val="auto"/>
          <w:sz w:val="23"/>
          <w:szCs w:val="23"/>
        </w:rPr>
        <w:t>Results;</w:t>
      </w:r>
      <w:proofErr w:type="gramEnd"/>
      <w:r w:rsidRPr="00A92733">
        <w:rPr>
          <w:rFonts w:cstheme="minorHAnsi"/>
          <w:color w:val="auto"/>
          <w:sz w:val="23"/>
          <w:szCs w:val="23"/>
        </w:rPr>
        <w:t xml:space="preserve"> </w:t>
      </w:r>
    </w:p>
    <w:p w14:paraId="3669DC5A" w14:textId="77777777" w:rsidR="00BB0D9A" w:rsidRDefault="004C78A1" w:rsidP="00BB0D9A">
      <w:pPr>
        <w:pStyle w:val="Default"/>
        <w:jc w:val="both"/>
        <w:rPr>
          <w:rFonts w:cstheme="minorHAnsi"/>
          <w:color w:val="auto"/>
          <w:sz w:val="23"/>
          <w:szCs w:val="23"/>
        </w:rPr>
      </w:pPr>
      <w:r w:rsidRPr="00A92733">
        <w:rPr>
          <w:rFonts w:cstheme="minorHAnsi"/>
          <w:color w:val="auto"/>
          <w:sz w:val="23"/>
          <w:szCs w:val="23"/>
        </w:rPr>
        <w:t xml:space="preserve">- Abstract </w:t>
      </w:r>
      <w:r w:rsidR="00BE0508" w:rsidRPr="00A92733">
        <w:rPr>
          <w:rFonts w:cstheme="minorHAnsi"/>
          <w:color w:val="auto"/>
          <w:sz w:val="23"/>
          <w:szCs w:val="23"/>
        </w:rPr>
        <w:t>in</w:t>
      </w:r>
      <w:r w:rsidRPr="00A92733">
        <w:rPr>
          <w:rFonts w:cstheme="minorHAnsi"/>
          <w:color w:val="auto"/>
          <w:sz w:val="23"/>
          <w:szCs w:val="23"/>
        </w:rPr>
        <w:t xml:space="preserve"> </w:t>
      </w:r>
      <w:proofErr w:type="gramStart"/>
      <w:r w:rsidR="00BE0508" w:rsidRPr="00A92733">
        <w:rPr>
          <w:rFonts w:cstheme="minorHAnsi"/>
          <w:color w:val="auto"/>
          <w:sz w:val="23"/>
          <w:szCs w:val="23"/>
        </w:rPr>
        <w:t>English</w:t>
      </w:r>
      <w:r w:rsidRPr="00A92733">
        <w:rPr>
          <w:rFonts w:cstheme="minorHAnsi"/>
          <w:color w:val="auto"/>
          <w:sz w:val="23"/>
          <w:szCs w:val="23"/>
        </w:rPr>
        <w:t>;</w:t>
      </w:r>
      <w:proofErr w:type="gramEnd"/>
      <w:r w:rsidRPr="00A92733">
        <w:rPr>
          <w:rFonts w:cstheme="minorHAnsi"/>
          <w:color w:val="auto"/>
          <w:sz w:val="23"/>
          <w:szCs w:val="23"/>
        </w:rPr>
        <w:t xml:space="preserve"> </w:t>
      </w:r>
    </w:p>
    <w:p w14:paraId="7A463E6A" w14:textId="38DDF76D" w:rsidR="004C78A1" w:rsidRPr="00A92733" w:rsidRDefault="004C78A1" w:rsidP="00BB0D9A">
      <w:pPr>
        <w:pStyle w:val="Default"/>
        <w:jc w:val="both"/>
        <w:rPr>
          <w:rFonts w:cstheme="minorHAnsi"/>
          <w:color w:val="auto"/>
          <w:sz w:val="23"/>
          <w:szCs w:val="23"/>
        </w:rPr>
      </w:pPr>
      <w:r w:rsidRPr="00A92733">
        <w:rPr>
          <w:rFonts w:cstheme="minorHAnsi"/>
          <w:color w:val="auto"/>
          <w:sz w:val="23"/>
          <w:szCs w:val="23"/>
        </w:rPr>
        <w:t xml:space="preserve">- </w:t>
      </w:r>
      <w:proofErr w:type="gramStart"/>
      <w:r w:rsidRPr="00A92733">
        <w:rPr>
          <w:rFonts w:cstheme="minorHAnsi"/>
          <w:color w:val="auto"/>
          <w:sz w:val="23"/>
          <w:szCs w:val="23"/>
        </w:rPr>
        <w:t>Conclusions;</w:t>
      </w:r>
      <w:proofErr w:type="gramEnd"/>
      <w:r w:rsidRPr="00A92733">
        <w:rPr>
          <w:rFonts w:cstheme="minorHAnsi"/>
          <w:color w:val="auto"/>
          <w:sz w:val="23"/>
          <w:szCs w:val="23"/>
        </w:rPr>
        <w:t xml:space="preserve"> </w:t>
      </w:r>
    </w:p>
    <w:p w14:paraId="73D561D0" w14:textId="0C701F8E"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Suggestions for future </w:t>
      </w:r>
      <w:proofErr w:type="gramStart"/>
      <w:r w:rsidR="00E24980" w:rsidRPr="00A92733">
        <w:rPr>
          <w:rFonts w:cstheme="minorHAnsi"/>
          <w:color w:val="auto"/>
          <w:sz w:val="23"/>
          <w:szCs w:val="23"/>
        </w:rPr>
        <w:t>papers</w:t>
      </w:r>
      <w:r w:rsidRPr="00A92733">
        <w:rPr>
          <w:rFonts w:cstheme="minorHAnsi"/>
          <w:color w:val="auto"/>
          <w:sz w:val="23"/>
          <w:szCs w:val="23"/>
        </w:rPr>
        <w:t>;</w:t>
      </w:r>
      <w:proofErr w:type="gramEnd"/>
      <w:r w:rsidRPr="00A92733">
        <w:rPr>
          <w:rFonts w:cstheme="minorHAnsi"/>
          <w:color w:val="auto"/>
          <w:sz w:val="23"/>
          <w:szCs w:val="23"/>
        </w:rPr>
        <w:t xml:space="preserve"> </w:t>
      </w:r>
    </w:p>
    <w:p w14:paraId="5C166BC3"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w:t>
      </w:r>
      <w:proofErr w:type="gramStart"/>
      <w:r w:rsidRPr="00A92733">
        <w:rPr>
          <w:rFonts w:cstheme="minorHAnsi"/>
          <w:color w:val="auto"/>
          <w:sz w:val="23"/>
          <w:szCs w:val="23"/>
        </w:rPr>
        <w:t>Bibliography;</w:t>
      </w:r>
      <w:proofErr w:type="gramEnd"/>
      <w:r w:rsidRPr="00A92733">
        <w:rPr>
          <w:rFonts w:cstheme="minorHAnsi"/>
          <w:color w:val="auto"/>
          <w:sz w:val="23"/>
          <w:szCs w:val="23"/>
        </w:rPr>
        <w:t xml:space="preserve"> </w:t>
      </w:r>
    </w:p>
    <w:p w14:paraId="6330F3C6"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Annexes (include ethical and / or legal authorization (s) when necessary for the research</w:t>
      </w:r>
      <w:proofErr w:type="gramStart"/>
      <w:r w:rsidRPr="00A92733">
        <w:rPr>
          <w:rFonts w:cstheme="minorHAnsi"/>
          <w:color w:val="auto"/>
          <w:sz w:val="23"/>
          <w:szCs w:val="23"/>
        </w:rPr>
        <w:t>);</w:t>
      </w:r>
      <w:proofErr w:type="gramEnd"/>
      <w:r w:rsidRPr="00A92733">
        <w:rPr>
          <w:rFonts w:cstheme="minorHAnsi"/>
          <w:color w:val="auto"/>
          <w:sz w:val="23"/>
          <w:szCs w:val="23"/>
        </w:rPr>
        <w:t xml:space="preserve"> </w:t>
      </w:r>
    </w:p>
    <w:p w14:paraId="439E8CC0" w14:textId="0875FB0E" w:rsidR="00E24980"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Appendices. </w:t>
      </w:r>
    </w:p>
    <w:p w14:paraId="2035596F" w14:textId="4477458E"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XI.2 Format of the Doctoral Theses </w:t>
      </w:r>
    </w:p>
    <w:p w14:paraId="39B4A9AD" w14:textId="04B8984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w:t>
      </w:r>
      <w:r w:rsidR="00E24980" w:rsidRPr="00A92733">
        <w:rPr>
          <w:rFonts w:cstheme="minorHAnsi"/>
          <w:color w:val="auto"/>
          <w:sz w:val="23"/>
          <w:szCs w:val="23"/>
        </w:rPr>
        <w:t>doctorate</w:t>
      </w:r>
      <w:r w:rsidRPr="00A92733">
        <w:rPr>
          <w:rFonts w:cstheme="minorHAnsi"/>
          <w:color w:val="auto"/>
          <w:sz w:val="23"/>
          <w:szCs w:val="23"/>
        </w:rPr>
        <w:t xml:space="preserve"> final paper will be in the form of a thesis in the traditional way or in the form of a collection of articles. </w:t>
      </w:r>
    </w:p>
    <w:p w14:paraId="62DE2E15"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lang w:val="pt-BR"/>
        </w:rPr>
        <w:t xml:space="preserve">The </w:t>
      </w:r>
      <w:proofErr w:type="spellStart"/>
      <w:r w:rsidRPr="00A92733">
        <w:rPr>
          <w:rFonts w:cstheme="minorHAnsi"/>
          <w:color w:val="auto"/>
          <w:sz w:val="23"/>
          <w:szCs w:val="23"/>
          <w:lang w:val="pt-BR"/>
        </w:rPr>
        <w:t>structure</w:t>
      </w:r>
      <w:proofErr w:type="spellEnd"/>
      <w:r w:rsidRPr="00A92733">
        <w:rPr>
          <w:rFonts w:cstheme="minorHAnsi"/>
          <w:color w:val="auto"/>
          <w:sz w:val="23"/>
          <w:szCs w:val="23"/>
          <w:lang w:val="pt-BR"/>
        </w:rPr>
        <w:t xml:space="preserve"> </w:t>
      </w:r>
      <w:proofErr w:type="spellStart"/>
      <w:r w:rsidRPr="00A92733">
        <w:rPr>
          <w:rFonts w:cstheme="minorHAnsi"/>
          <w:color w:val="auto"/>
          <w:sz w:val="23"/>
          <w:szCs w:val="23"/>
          <w:lang w:val="pt-BR"/>
        </w:rPr>
        <w:t>of</w:t>
      </w:r>
      <w:proofErr w:type="spellEnd"/>
      <w:r w:rsidRPr="00A92733">
        <w:rPr>
          <w:rFonts w:cstheme="minorHAnsi"/>
          <w:color w:val="auto"/>
          <w:sz w:val="23"/>
          <w:szCs w:val="23"/>
          <w:lang w:val="pt-BR"/>
        </w:rPr>
        <w:t xml:space="preserve"> </w:t>
      </w:r>
      <w:proofErr w:type="spellStart"/>
      <w:r w:rsidRPr="00A92733">
        <w:rPr>
          <w:rFonts w:cstheme="minorHAnsi"/>
          <w:color w:val="auto"/>
          <w:sz w:val="23"/>
          <w:szCs w:val="23"/>
          <w:lang w:val="pt-BR"/>
        </w:rPr>
        <w:t>the</w:t>
      </w:r>
      <w:proofErr w:type="spellEnd"/>
      <w:r w:rsidRPr="00A92733">
        <w:rPr>
          <w:rFonts w:cstheme="minorHAnsi"/>
          <w:color w:val="auto"/>
          <w:sz w:val="23"/>
          <w:szCs w:val="23"/>
          <w:lang w:val="pt-BR"/>
        </w:rPr>
        <w:t xml:space="preserve"> </w:t>
      </w:r>
      <w:proofErr w:type="spellStart"/>
      <w:r w:rsidRPr="00A92733">
        <w:rPr>
          <w:rFonts w:cstheme="minorHAnsi"/>
          <w:color w:val="auto"/>
          <w:sz w:val="23"/>
          <w:szCs w:val="23"/>
          <w:lang w:val="pt-BR"/>
        </w:rPr>
        <w:t>doctoral</w:t>
      </w:r>
      <w:proofErr w:type="spellEnd"/>
      <w:r w:rsidRPr="00A92733">
        <w:rPr>
          <w:rFonts w:cstheme="minorHAnsi"/>
          <w:color w:val="auto"/>
          <w:sz w:val="23"/>
          <w:szCs w:val="23"/>
          <w:lang w:val="pt-BR"/>
        </w:rPr>
        <w:t xml:space="preserve"> </w:t>
      </w:r>
      <w:proofErr w:type="spellStart"/>
      <w:r w:rsidRPr="00A92733">
        <w:rPr>
          <w:rFonts w:cstheme="minorHAnsi"/>
          <w:color w:val="auto"/>
          <w:sz w:val="23"/>
          <w:szCs w:val="23"/>
          <w:lang w:val="pt-BR"/>
        </w:rPr>
        <w:t>thesis</w:t>
      </w:r>
      <w:proofErr w:type="spellEnd"/>
      <w:r w:rsidRPr="00A92733">
        <w:rPr>
          <w:rFonts w:cstheme="minorHAnsi"/>
          <w:color w:val="auto"/>
          <w:sz w:val="23"/>
          <w:szCs w:val="23"/>
          <w:lang w:val="pt-BR"/>
        </w:rPr>
        <w:t xml:space="preserve"> </w:t>
      </w:r>
      <w:proofErr w:type="spellStart"/>
      <w:r w:rsidRPr="00A92733">
        <w:rPr>
          <w:rFonts w:cstheme="minorHAnsi"/>
          <w:color w:val="auto"/>
          <w:sz w:val="23"/>
          <w:szCs w:val="23"/>
          <w:lang w:val="pt-BR"/>
        </w:rPr>
        <w:t>is</w:t>
      </w:r>
      <w:proofErr w:type="spellEnd"/>
      <w:r w:rsidRPr="00A92733">
        <w:rPr>
          <w:rFonts w:cstheme="minorHAnsi"/>
          <w:color w:val="auto"/>
          <w:sz w:val="23"/>
          <w:szCs w:val="23"/>
          <w:lang w:val="pt-BR"/>
        </w:rPr>
        <w:t xml:space="preserve"> </w:t>
      </w:r>
      <w:proofErr w:type="spellStart"/>
      <w:r w:rsidRPr="00A92733">
        <w:rPr>
          <w:rFonts w:cstheme="minorHAnsi"/>
          <w:color w:val="auto"/>
          <w:sz w:val="23"/>
          <w:szCs w:val="23"/>
          <w:lang w:val="pt-BR"/>
        </w:rPr>
        <w:t>defined</w:t>
      </w:r>
      <w:proofErr w:type="spellEnd"/>
      <w:r w:rsidRPr="00A92733">
        <w:rPr>
          <w:rFonts w:cstheme="minorHAnsi"/>
          <w:color w:val="auto"/>
          <w:sz w:val="23"/>
          <w:szCs w:val="23"/>
          <w:lang w:val="pt-BR"/>
        </w:rPr>
        <w:t xml:space="preserve"> </w:t>
      </w:r>
      <w:proofErr w:type="spellStart"/>
      <w:r w:rsidRPr="00A92733">
        <w:rPr>
          <w:rFonts w:cstheme="minorHAnsi"/>
          <w:color w:val="auto"/>
          <w:sz w:val="23"/>
          <w:szCs w:val="23"/>
          <w:lang w:val="pt-BR"/>
        </w:rPr>
        <w:t>by</w:t>
      </w:r>
      <w:proofErr w:type="spellEnd"/>
      <w:r w:rsidRPr="00A92733">
        <w:rPr>
          <w:rFonts w:cstheme="minorHAnsi"/>
          <w:color w:val="auto"/>
          <w:sz w:val="23"/>
          <w:szCs w:val="23"/>
          <w:lang w:val="pt-BR"/>
        </w:rPr>
        <w:t xml:space="preserve"> </w:t>
      </w:r>
      <w:proofErr w:type="spellStart"/>
      <w:r w:rsidRPr="00A92733">
        <w:rPr>
          <w:rFonts w:cstheme="minorHAnsi"/>
          <w:color w:val="auto"/>
          <w:sz w:val="23"/>
          <w:szCs w:val="23"/>
          <w:lang w:val="pt-BR"/>
        </w:rPr>
        <w:t>the</w:t>
      </w:r>
      <w:proofErr w:type="spellEnd"/>
      <w:r w:rsidRPr="00A92733">
        <w:rPr>
          <w:rFonts w:cstheme="minorHAnsi"/>
          <w:color w:val="auto"/>
          <w:sz w:val="23"/>
          <w:szCs w:val="23"/>
          <w:lang w:val="pt-BR"/>
        </w:rPr>
        <w:t xml:space="preserve"> </w:t>
      </w:r>
      <w:proofErr w:type="spellStart"/>
      <w:r w:rsidRPr="00A92733">
        <w:rPr>
          <w:rFonts w:cstheme="minorHAnsi"/>
          <w:color w:val="auto"/>
          <w:sz w:val="23"/>
          <w:szCs w:val="23"/>
          <w:lang w:val="pt-BR"/>
        </w:rPr>
        <w:t>publication</w:t>
      </w:r>
      <w:proofErr w:type="spellEnd"/>
      <w:r w:rsidRPr="00A92733">
        <w:rPr>
          <w:rFonts w:cstheme="minorHAnsi"/>
          <w:color w:val="auto"/>
          <w:sz w:val="23"/>
          <w:szCs w:val="23"/>
          <w:lang w:val="pt-BR"/>
        </w:rPr>
        <w:t xml:space="preserve"> “</w:t>
      </w:r>
      <w:r w:rsidRPr="00A92733">
        <w:rPr>
          <w:rFonts w:cstheme="minorHAnsi"/>
          <w:i/>
          <w:iCs/>
          <w:color w:val="auto"/>
          <w:sz w:val="23"/>
          <w:szCs w:val="23"/>
          <w:lang w:val="pt-BR"/>
        </w:rPr>
        <w:t xml:space="preserve">Diretrizes para apresentação de dissertações e teses da USP: documento eletrônico e impresso. </w:t>
      </w:r>
      <w:proofErr w:type="spellStart"/>
      <w:r w:rsidRPr="00A92733">
        <w:rPr>
          <w:rFonts w:cstheme="minorHAnsi"/>
          <w:i/>
          <w:iCs/>
          <w:color w:val="auto"/>
          <w:sz w:val="23"/>
          <w:szCs w:val="23"/>
        </w:rPr>
        <w:t>Parte</w:t>
      </w:r>
      <w:proofErr w:type="spellEnd"/>
      <w:r w:rsidRPr="00A92733">
        <w:rPr>
          <w:rFonts w:cstheme="minorHAnsi"/>
          <w:i/>
          <w:iCs/>
          <w:color w:val="auto"/>
          <w:sz w:val="23"/>
          <w:szCs w:val="23"/>
        </w:rPr>
        <w:t xml:space="preserve"> I (ABNT)</w:t>
      </w:r>
      <w:r w:rsidRPr="00A92733">
        <w:rPr>
          <w:rFonts w:cstheme="minorHAnsi"/>
          <w:color w:val="auto"/>
          <w:sz w:val="23"/>
          <w:szCs w:val="23"/>
        </w:rPr>
        <w:t>” published by the Integrated Library System (</w:t>
      </w:r>
      <w:proofErr w:type="spellStart"/>
      <w:r w:rsidRPr="00A92733">
        <w:rPr>
          <w:rFonts w:cstheme="minorHAnsi"/>
          <w:color w:val="auto"/>
          <w:sz w:val="23"/>
          <w:szCs w:val="23"/>
        </w:rPr>
        <w:t>SIBi</w:t>
      </w:r>
      <w:proofErr w:type="spellEnd"/>
      <w:r w:rsidRPr="00A92733">
        <w:rPr>
          <w:rFonts w:cstheme="minorHAnsi"/>
          <w:color w:val="auto"/>
          <w:sz w:val="23"/>
          <w:szCs w:val="23"/>
        </w:rPr>
        <w:t xml:space="preserve">) USP, available on the program's website. </w:t>
      </w:r>
    </w:p>
    <w:p w14:paraId="009ACC7A"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thesis in the traditional format must contain the following items: </w:t>
      </w:r>
    </w:p>
    <w:p w14:paraId="4DA30690" w14:textId="4AF961AB"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Cover with name</w:t>
      </w:r>
      <w:r w:rsidR="00E24980" w:rsidRPr="00A92733">
        <w:rPr>
          <w:rFonts w:cstheme="minorHAnsi"/>
          <w:color w:val="auto"/>
          <w:sz w:val="23"/>
          <w:szCs w:val="23"/>
        </w:rPr>
        <w:t xml:space="preserve"> of the author</w:t>
      </w:r>
      <w:r w:rsidRPr="00A92733">
        <w:rPr>
          <w:rFonts w:cstheme="minorHAnsi"/>
          <w:color w:val="auto"/>
          <w:sz w:val="23"/>
          <w:szCs w:val="23"/>
        </w:rPr>
        <w:t xml:space="preserve">, title of work, place and </w:t>
      </w:r>
      <w:proofErr w:type="gramStart"/>
      <w:r w:rsidRPr="00A92733">
        <w:rPr>
          <w:rFonts w:cstheme="minorHAnsi"/>
          <w:color w:val="auto"/>
          <w:sz w:val="23"/>
          <w:szCs w:val="23"/>
        </w:rPr>
        <w:t>date;</w:t>
      </w:r>
      <w:proofErr w:type="gramEnd"/>
      <w:r w:rsidRPr="00A92733">
        <w:rPr>
          <w:rFonts w:cstheme="minorHAnsi"/>
          <w:color w:val="auto"/>
          <w:sz w:val="23"/>
          <w:szCs w:val="23"/>
        </w:rPr>
        <w:t xml:space="preserve"> </w:t>
      </w:r>
    </w:p>
    <w:p w14:paraId="023F9C88"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Inside cover with name of the unit, name of the author, title of the work, name of the advisor, place and </w:t>
      </w:r>
      <w:proofErr w:type="gramStart"/>
      <w:r w:rsidRPr="00A92733">
        <w:rPr>
          <w:rFonts w:cstheme="minorHAnsi"/>
          <w:color w:val="auto"/>
          <w:sz w:val="23"/>
          <w:szCs w:val="23"/>
        </w:rPr>
        <w:t>date;</w:t>
      </w:r>
      <w:proofErr w:type="gramEnd"/>
      <w:r w:rsidRPr="00A92733">
        <w:rPr>
          <w:rFonts w:cstheme="minorHAnsi"/>
          <w:color w:val="auto"/>
          <w:sz w:val="23"/>
          <w:szCs w:val="23"/>
        </w:rPr>
        <w:t xml:space="preserve"> </w:t>
      </w:r>
    </w:p>
    <w:p w14:paraId="5D64C0A8"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List of Figures, Illustrations, Equations and </w:t>
      </w:r>
      <w:proofErr w:type="gramStart"/>
      <w:r w:rsidRPr="00A92733">
        <w:rPr>
          <w:rFonts w:cstheme="minorHAnsi"/>
          <w:color w:val="auto"/>
          <w:sz w:val="23"/>
          <w:szCs w:val="23"/>
        </w:rPr>
        <w:t>tables;</w:t>
      </w:r>
      <w:proofErr w:type="gramEnd"/>
      <w:r w:rsidRPr="00A92733">
        <w:rPr>
          <w:rFonts w:cstheme="minorHAnsi"/>
          <w:color w:val="auto"/>
          <w:sz w:val="23"/>
          <w:szCs w:val="23"/>
        </w:rPr>
        <w:t xml:space="preserve"> </w:t>
      </w:r>
    </w:p>
    <w:p w14:paraId="7D3FD029"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Abstract in </w:t>
      </w:r>
      <w:proofErr w:type="gramStart"/>
      <w:r w:rsidRPr="00A92733">
        <w:rPr>
          <w:rFonts w:cstheme="minorHAnsi"/>
          <w:color w:val="auto"/>
          <w:sz w:val="23"/>
          <w:szCs w:val="23"/>
        </w:rPr>
        <w:t>Portuguese;</w:t>
      </w:r>
      <w:proofErr w:type="gramEnd"/>
      <w:r w:rsidRPr="00A92733">
        <w:rPr>
          <w:rFonts w:cstheme="minorHAnsi"/>
          <w:color w:val="auto"/>
          <w:sz w:val="23"/>
          <w:szCs w:val="23"/>
        </w:rPr>
        <w:t xml:space="preserve"> </w:t>
      </w:r>
    </w:p>
    <w:p w14:paraId="1421B1A7"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Abstract in </w:t>
      </w:r>
      <w:proofErr w:type="gramStart"/>
      <w:r w:rsidRPr="00A92733">
        <w:rPr>
          <w:rFonts w:cstheme="minorHAnsi"/>
          <w:color w:val="auto"/>
          <w:sz w:val="23"/>
          <w:szCs w:val="23"/>
        </w:rPr>
        <w:t>English;</w:t>
      </w:r>
      <w:proofErr w:type="gramEnd"/>
      <w:r w:rsidRPr="00A92733">
        <w:rPr>
          <w:rFonts w:cstheme="minorHAnsi"/>
          <w:color w:val="auto"/>
          <w:sz w:val="23"/>
          <w:szCs w:val="23"/>
        </w:rPr>
        <w:t xml:space="preserve"> </w:t>
      </w:r>
    </w:p>
    <w:p w14:paraId="6BA917C7"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w:t>
      </w:r>
      <w:proofErr w:type="gramStart"/>
      <w:r w:rsidRPr="00A92733">
        <w:rPr>
          <w:rFonts w:cstheme="minorHAnsi"/>
          <w:color w:val="auto"/>
          <w:sz w:val="23"/>
          <w:szCs w:val="23"/>
        </w:rPr>
        <w:t>Introduction;</w:t>
      </w:r>
      <w:proofErr w:type="gramEnd"/>
      <w:r w:rsidRPr="00A92733">
        <w:rPr>
          <w:rFonts w:cstheme="minorHAnsi"/>
          <w:color w:val="auto"/>
          <w:sz w:val="23"/>
          <w:szCs w:val="23"/>
        </w:rPr>
        <w:t xml:space="preserve"> </w:t>
      </w:r>
    </w:p>
    <w:p w14:paraId="51020B67"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Material and </w:t>
      </w:r>
      <w:proofErr w:type="gramStart"/>
      <w:r w:rsidRPr="00A92733">
        <w:rPr>
          <w:rFonts w:cstheme="minorHAnsi"/>
          <w:color w:val="auto"/>
          <w:sz w:val="23"/>
          <w:szCs w:val="23"/>
        </w:rPr>
        <w:t>methods;</w:t>
      </w:r>
      <w:proofErr w:type="gramEnd"/>
      <w:r w:rsidRPr="00A92733">
        <w:rPr>
          <w:rFonts w:cstheme="minorHAnsi"/>
          <w:color w:val="auto"/>
          <w:sz w:val="23"/>
          <w:szCs w:val="23"/>
        </w:rPr>
        <w:t xml:space="preserve"> </w:t>
      </w:r>
    </w:p>
    <w:p w14:paraId="567C4DA7"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w:t>
      </w:r>
      <w:proofErr w:type="gramStart"/>
      <w:r w:rsidRPr="00A92733">
        <w:rPr>
          <w:rFonts w:cstheme="minorHAnsi"/>
          <w:color w:val="auto"/>
          <w:sz w:val="23"/>
          <w:szCs w:val="23"/>
        </w:rPr>
        <w:t>Results;</w:t>
      </w:r>
      <w:proofErr w:type="gramEnd"/>
      <w:r w:rsidRPr="00A92733">
        <w:rPr>
          <w:rFonts w:cstheme="minorHAnsi"/>
          <w:color w:val="auto"/>
          <w:sz w:val="23"/>
          <w:szCs w:val="23"/>
        </w:rPr>
        <w:t xml:space="preserve"> </w:t>
      </w:r>
    </w:p>
    <w:p w14:paraId="79BBD455"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lastRenderedPageBreak/>
        <w:t xml:space="preserve">- </w:t>
      </w:r>
      <w:proofErr w:type="gramStart"/>
      <w:r w:rsidRPr="00A92733">
        <w:rPr>
          <w:rFonts w:cstheme="minorHAnsi"/>
          <w:color w:val="auto"/>
          <w:sz w:val="23"/>
          <w:szCs w:val="23"/>
        </w:rPr>
        <w:t>Conclusions;</w:t>
      </w:r>
      <w:proofErr w:type="gramEnd"/>
      <w:r w:rsidRPr="00A92733">
        <w:rPr>
          <w:rFonts w:cstheme="minorHAnsi"/>
          <w:color w:val="auto"/>
          <w:sz w:val="23"/>
          <w:szCs w:val="23"/>
        </w:rPr>
        <w:t xml:space="preserve"> </w:t>
      </w:r>
    </w:p>
    <w:p w14:paraId="35CDCAD3" w14:textId="47CFE0FC"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Suggestions for future </w:t>
      </w:r>
      <w:proofErr w:type="gramStart"/>
      <w:r w:rsidR="00E24980" w:rsidRPr="00A92733">
        <w:rPr>
          <w:rFonts w:cstheme="minorHAnsi"/>
          <w:color w:val="auto"/>
          <w:sz w:val="23"/>
          <w:szCs w:val="23"/>
        </w:rPr>
        <w:t>papers</w:t>
      </w:r>
      <w:r w:rsidRPr="00A92733">
        <w:rPr>
          <w:rFonts w:cstheme="minorHAnsi"/>
          <w:color w:val="auto"/>
          <w:sz w:val="23"/>
          <w:szCs w:val="23"/>
        </w:rPr>
        <w:t>;</w:t>
      </w:r>
      <w:proofErr w:type="gramEnd"/>
      <w:r w:rsidRPr="00A92733">
        <w:rPr>
          <w:rFonts w:cstheme="minorHAnsi"/>
          <w:color w:val="auto"/>
          <w:sz w:val="23"/>
          <w:szCs w:val="23"/>
        </w:rPr>
        <w:t xml:space="preserve"> </w:t>
      </w:r>
    </w:p>
    <w:p w14:paraId="32EAC390"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 </w:t>
      </w:r>
      <w:proofErr w:type="gramStart"/>
      <w:r w:rsidRPr="00A92733">
        <w:rPr>
          <w:rFonts w:cstheme="minorHAnsi"/>
          <w:color w:val="auto"/>
          <w:sz w:val="23"/>
          <w:szCs w:val="23"/>
        </w:rPr>
        <w:t>Bibliography;</w:t>
      </w:r>
      <w:proofErr w:type="gramEnd"/>
      <w:r w:rsidRPr="00A92733">
        <w:rPr>
          <w:rFonts w:cstheme="minorHAnsi"/>
          <w:color w:val="auto"/>
          <w:sz w:val="23"/>
          <w:szCs w:val="23"/>
        </w:rPr>
        <w:t xml:space="preserve"> </w:t>
      </w:r>
    </w:p>
    <w:p w14:paraId="735D4D04"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Annexes (include ethical and/or legal authorization (s) when necessary for the research</w:t>
      </w:r>
      <w:proofErr w:type="gramStart"/>
      <w:r w:rsidRPr="00A92733">
        <w:rPr>
          <w:rFonts w:cstheme="minorHAnsi"/>
          <w:color w:val="auto"/>
          <w:sz w:val="23"/>
          <w:szCs w:val="23"/>
        </w:rPr>
        <w:t>);</w:t>
      </w:r>
      <w:proofErr w:type="gramEnd"/>
      <w:r w:rsidRPr="00A92733">
        <w:rPr>
          <w:rFonts w:cstheme="minorHAnsi"/>
          <w:color w:val="auto"/>
          <w:sz w:val="23"/>
          <w:szCs w:val="23"/>
        </w:rPr>
        <w:t xml:space="preserve"> </w:t>
      </w:r>
    </w:p>
    <w:p w14:paraId="32058764" w14:textId="77777777" w:rsidR="00AB5200" w:rsidRDefault="004C78A1" w:rsidP="00AB5200">
      <w:pPr>
        <w:pStyle w:val="Default"/>
        <w:jc w:val="both"/>
        <w:rPr>
          <w:rFonts w:cstheme="minorHAnsi"/>
          <w:color w:val="auto"/>
          <w:sz w:val="23"/>
          <w:szCs w:val="23"/>
        </w:rPr>
      </w:pPr>
      <w:r w:rsidRPr="00A92733">
        <w:rPr>
          <w:rFonts w:cstheme="minorHAnsi"/>
          <w:color w:val="auto"/>
          <w:sz w:val="23"/>
          <w:szCs w:val="23"/>
        </w:rPr>
        <w:t xml:space="preserve">- Appendices. </w:t>
      </w:r>
    </w:p>
    <w:p w14:paraId="227AD286" w14:textId="2A48482C" w:rsidR="004C78A1" w:rsidRPr="00A92733" w:rsidRDefault="004C78A1" w:rsidP="00AB5200">
      <w:pPr>
        <w:pStyle w:val="Default"/>
        <w:jc w:val="both"/>
        <w:rPr>
          <w:rFonts w:cstheme="minorHAnsi"/>
          <w:color w:val="auto"/>
          <w:sz w:val="23"/>
          <w:szCs w:val="23"/>
        </w:rPr>
      </w:pPr>
      <w:r w:rsidRPr="00A92733">
        <w:rPr>
          <w:rFonts w:cstheme="minorHAnsi"/>
          <w:color w:val="auto"/>
          <w:sz w:val="23"/>
          <w:szCs w:val="23"/>
        </w:rPr>
        <w:t xml:space="preserve">The doctoral thesis in the form of a collection of articles must have at least two articles published and/or submitted. In this case, the author must present the publishers' consent for the publication of each of these articles in the thesis. After the introduction chapter, the author must include a chapter describing the relationship between the articles present in the body of the thesis. Chapters in the traditional form and in the form of articles may be combined to produce a text with a coherent structure, according to instructions available on the program and CPG pages. </w:t>
      </w:r>
    </w:p>
    <w:p w14:paraId="5CEB342C"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XI.3 Deposit of Dissertations or Theses </w:t>
      </w:r>
    </w:p>
    <w:p w14:paraId="463D5F7D" w14:textId="49F85462"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The deposit of the electronic copy, in pdf format, will be made by the candidate at the Graduate Service until the end of the last working day </w:t>
      </w:r>
      <w:r w:rsidR="00A41D73" w:rsidRPr="00A92733">
        <w:rPr>
          <w:rFonts w:cstheme="minorHAnsi"/>
          <w:color w:val="auto"/>
          <w:sz w:val="23"/>
          <w:szCs w:val="23"/>
        </w:rPr>
        <w:t xml:space="preserve">of </w:t>
      </w:r>
      <w:r w:rsidRPr="00A92733">
        <w:rPr>
          <w:rFonts w:cstheme="minorHAnsi"/>
          <w:color w:val="auto"/>
          <w:sz w:val="23"/>
          <w:szCs w:val="23"/>
        </w:rPr>
        <w:t xml:space="preserve">its regimental deadline. The deposit must be accompanied by a letter from the supervisor certifying that the student is qualified for defense. </w:t>
      </w:r>
    </w:p>
    <w:p w14:paraId="3B8520A4" w14:textId="1C9E960F"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Printed copies of the undergraduate or </w:t>
      </w:r>
      <w:proofErr w:type="gramStart"/>
      <w:r w:rsidRPr="00A92733">
        <w:rPr>
          <w:rFonts w:cstheme="minorHAnsi"/>
          <w:color w:val="auto"/>
          <w:sz w:val="23"/>
          <w:szCs w:val="23"/>
        </w:rPr>
        <w:t xml:space="preserve">Master's </w:t>
      </w:r>
      <w:r w:rsidR="00A41D73" w:rsidRPr="00A92733">
        <w:rPr>
          <w:rFonts w:cstheme="minorHAnsi"/>
          <w:color w:val="auto"/>
          <w:sz w:val="23"/>
          <w:szCs w:val="23"/>
        </w:rPr>
        <w:t>Degree</w:t>
      </w:r>
      <w:proofErr w:type="gramEnd"/>
      <w:r w:rsidR="00A41D73" w:rsidRPr="00A92733">
        <w:rPr>
          <w:rFonts w:cstheme="minorHAnsi"/>
          <w:color w:val="auto"/>
          <w:sz w:val="23"/>
          <w:szCs w:val="23"/>
        </w:rPr>
        <w:t xml:space="preserve"> </w:t>
      </w:r>
      <w:r w:rsidRPr="00A92733">
        <w:rPr>
          <w:rFonts w:cstheme="minorHAnsi"/>
          <w:color w:val="auto"/>
          <w:sz w:val="23"/>
          <w:szCs w:val="23"/>
        </w:rPr>
        <w:t xml:space="preserve">diploma (front and back) and the RG (driver's license or functional license will not be accepted) must also be delivered. Foreign students must comply with article 39 of the Graduate Regulations. </w:t>
      </w:r>
    </w:p>
    <w:p w14:paraId="7D42126F" w14:textId="1927E524" w:rsidR="004C78A1" w:rsidRDefault="004C78A1" w:rsidP="00A92733">
      <w:pPr>
        <w:pStyle w:val="Default"/>
        <w:jc w:val="both"/>
        <w:rPr>
          <w:rFonts w:cstheme="minorHAnsi"/>
          <w:color w:val="auto"/>
          <w:sz w:val="23"/>
          <w:szCs w:val="23"/>
        </w:rPr>
      </w:pPr>
      <w:r w:rsidRPr="00A92733">
        <w:rPr>
          <w:rFonts w:cstheme="minorHAnsi"/>
          <w:color w:val="auto"/>
          <w:sz w:val="23"/>
          <w:szCs w:val="23"/>
        </w:rPr>
        <w:t xml:space="preserve">To deposit the copy of the Doctoral Thesis, proof of submission of scientific article for publication, related to the subject of the thesis, containing the student as the first author, must also be delivered. </w:t>
      </w:r>
    </w:p>
    <w:p w14:paraId="2A8E5971" w14:textId="77777777" w:rsidR="00AB5200" w:rsidRPr="00A92733" w:rsidRDefault="00AB5200" w:rsidP="00A92733">
      <w:pPr>
        <w:pStyle w:val="Default"/>
        <w:jc w:val="both"/>
        <w:rPr>
          <w:rFonts w:cstheme="minorHAnsi"/>
          <w:color w:val="auto"/>
          <w:sz w:val="23"/>
          <w:szCs w:val="23"/>
        </w:rPr>
      </w:pPr>
    </w:p>
    <w:p w14:paraId="6ACA2AE0"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XII - JUDGMENT OF DISSERTATIONS OR THESES </w:t>
      </w:r>
    </w:p>
    <w:p w14:paraId="68DBCBA2" w14:textId="638B94BE"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XII.1 Participation of the Supervisor in the Dissertation and Thesis </w:t>
      </w:r>
      <w:r w:rsidR="00A41D73" w:rsidRPr="00A92733">
        <w:rPr>
          <w:rFonts w:cstheme="minorHAnsi"/>
          <w:b/>
          <w:bCs/>
          <w:color w:val="auto"/>
          <w:sz w:val="23"/>
          <w:szCs w:val="23"/>
        </w:rPr>
        <w:t>Board of Judges</w:t>
      </w:r>
      <w:r w:rsidRPr="00A92733">
        <w:rPr>
          <w:rFonts w:cstheme="minorHAnsi"/>
          <w:b/>
          <w:bCs/>
          <w:color w:val="auto"/>
          <w:sz w:val="23"/>
          <w:szCs w:val="23"/>
        </w:rPr>
        <w:t xml:space="preserve"> </w:t>
      </w:r>
    </w:p>
    <w:p w14:paraId="531FF438" w14:textId="6313673C"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In relation to the composition of the </w:t>
      </w:r>
      <w:r w:rsidR="00A41D73" w:rsidRPr="00A92733">
        <w:rPr>
          <w:rFonts w:cstheme="minorHAnsi"/>
          <w:color w:val="auto"/>
          <w:sz w:val="23"/>
          <w:szCs w:val="23"/>
        </w:rPr>
        <w:t>Board</w:t>
      </w:r>
      <w:r w:rsidRPr="00A92733">
        <w:rPr>
          <w:rFonts w:cstheme="minorHAnsi"/>
          <w:color w:val="auto"/>
          <w:sz w:val="23"/>
          <w:szCs w:val="23"/>
        </w:rPr>
        <w:t xml:space="preserve"> of</w:t>
      </w:r>
      <w:r w:rsidR="00A41D73" w:rsidRPr="00A92733">
        <w:rPr>
          <w:rFonts w:cstheme="minorHAnsi"/>
          <w:color w:val="auto"/>
          <w:sz w:val="23"/>
          <w:szCs w:val="23"/>
        </w:rPr>
        <w:t xml:space="preserve"> Judges of </w:t>
      </w:r>
      <w:r w:rsidRPr="00A92733">
        <w:rPr>
          <w:rFonts w:cstheme="minorHAnsi"/>
          <w:color w:val="auto"/>
          <w:sz w:val="23"/>
          <w:szCs w:val="23"/>
        </w:rPr>
        <w:t xml:space="preserve">Dissertations and Theses, in addition to the provisions of the USP Graduation Bylaws and Item IV of the CPG Bylaws, in the </w:t>
      </w:r>
      <w:proofErr w:type="gramStart"/>
      <w:r w:rsidRPr="00A92733">
        <w:rPr>
          <w:rFonts w:cstheme="minorHAnsi"/>
          <w:color w:val="auto"/>
          <w:sz w:val="23"/>
          <w:szCs w:val="23"/>
        </w:rPr>
        <w:t>Master’s</w:t>
      </w:r>
      <w:r w:rsidR="00A41D73" w:rsidRPr="00A92733">
        <w:rPr>
          <w:rFonts w:cstheme="minorHAnsi"/>
          <w:color w:val="auto"/>
          <w:sz w:val="23"/>
          <w:szCs w:val="23"/>
        </w:rPr>
        <w:t xml:space="preserve"> Degree</w:t>
      </w:r>
      <w:proofErr w:type="gramEnd"/>
      <w:r w:rsidRPr="00A92733">
        <w:rPr>
          <w:rFonts w:cstheme="minorHAnsi"/>
          <w:color w:val="auto"/>
          <w:sz w:val="23"/>
          <w:szCs w:val="23"/>
        </w:rPr>
        <w:t xml:space="preserve">, the supervisor will participate in the </w:t>
      </w:r>
      <w:r w:rsidR="00A41D73" w:rsidRPr="00A92733">
        <w:rPr>
          <w:rFonts w:cstheme="minorHAnsi"/>
          <w:color w:val="auto"/>
          <w:sz w:val="23"/>
          <w:szCs w:val="23"/>
        </w:rPr>
        <w:t xml:space="preserve">board of judges </w:t>
      </w:r>
      <w:r w:rsidRPr="00A92733">
        <w:rPr>
          <w:rFonts w:cstheme="minorHAnsi"/>
          <w:color w:val="auto"/>
          <w:sz w:val="23"/>
          <w:szCs w:val="23"/>
        </w:rPr>
        <w:t xml:space="preserve">as an examiner with voting rights and in the Doctorate and in the Direct Doctorate the supervisor will participate in the </w:t>
      </w:r>
      <w:r w:rsidR="00A41D73" w:rsidRPr="00A92733">
        <w:rPr>
          <w:rFonts w:cstheme="minorHAnsi"/>
          <w:color w:val="auto"/>
          <w:sz w:val="23"/>
          <w:szCs w:val="23"/>
        </w:rPr>
        <w:t>board</w:t>
      </w:r>
      <w:r w:rsidRPr="00A92733">
        <w:rPr>
          <w:rFonts w:cstheme="minorHAnsi"/>
          <w:color w:val="auto"/>
          <w:sz w:val="23"/>
          <w:szCs w:val="23"/>
        </w:rPr>
        <w:t xml:space="preserve"> exclusively as president, without voting rights. </w:t>
      </w:r>
    </w:p>
    <w:p w14:paraId="0BE8F78A"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XII.2 Written Evaluation of Dissertations or Theses </w:t>
      </w:r>
    </w:p>
    <w:p w14:paraId="30E323DF" w14:textId="77777777" w:rsidR="00AB5200" w:rsidRDefault="004C78A1" w:rsidP="00AB5200">
      <w:pPr>
        <w:pStyle w:val="Default"/>
        <w:jc w:val="both"/>
        <w:rPr>
          <w:rFonts w:cstheme="minorHAnsi"/>
          <w:color w:val="auto"/>
          <w:sz w:val="23"/>
          <w:szCs w:val="23"/>
        </w:rPr>
      </w:pPr>
      <w:r w:rsidRPr="00A92733">
        <w:rPr>
          <w:rFonts w:cstheme="minorHAnsi"/>
          <w:color w:val="auto"/>
          <w:sz w:val="23"/>
          <w:szCs w:val="23"/>
        </w:rPr>
        <w:t xml:space="preserve">There will be no written evaluation of dissertations or theses. </w:t>
      </w:r>
    </w:p>
    <w:p w14:paraId="05A9D541" w14:textId="77777777" w:rsidR="00AB5200" w:rsidRDefault="00AB5200" w:rsidP="00AB5200">
      <w:pPr>
        <w:pStyle w:val="Default"/>
        <w:jc w:val="both"/>
        <w:rPr>
          <w:rFonts w:cstheme="minorHAnsi"/>
          <w:color w:val="auto"/>
          <w:sz w:val="23"/>
          <w:szCs w:val="23"/>
        </w:rPr>
      </w:pPr>
    </w:p>
    <w:p w14:paraId="4F20A84E" w14:textId="14E3E3E0" w:rsidR="004C78A1" w:rsidRPr="00A92733" w:rsidRDefault="004C78A1" w:rsidP="00AB5200">
      <w:pPr>
        <w:pStyle w:val="Default"/>
        <w:jc w:val="both"/>
        <w:rPr>
          <w:rFonts w:cstheme="minorHAnsi"/>
          <w:color w:val="auto"/>
          <w:sz w:val="23"/>
          <w:szCs w:val="23"/>
        </w:rPr>
      </w:pPr>
      <w:r w:rsidRPr="00A92733">
        <w:rPr>
          <w:rFonts w:cstheme="minorHAnsi"/>
          <w:b/>
          <w:bCs/>
          <w:color w:val="auto"/>
          <w:sz w:val="23"/>
          <w:szCs w:val="23"/>
        </w:rPr>
        <w:t xml:space="preserve">XIII - LANGUAGES ALLOWED FOR WRITING AND DISSERTATION/THESIS DEFENSE </w:t>
      </w:r>
    </w:p>
    <w:p w14:paraId="32E5A43C"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XIII.1 In compliance with the University of São Paulo Graduation Bylaws, all Dissertations and Theses must contain title, abstract and keywords in Portuguese and English. </w:t>
      </w:r>
    </w:p>
    <w:p w14:paraId="2EDA5ADA" w14:textId="5F66E006" w:rsidR="004C78A1" w:rsidRDefault="004C78A1" w:rsidP="00A92733">
      <w:pPr>
        <w:pStyle w:val="Default"/>
        <w:jc w:val="both"/>
        <w:rPr>
          <w:rFonts w:cstheme="minorHAnsi"/>
          <w:color w:val="auto"/>
          <w:sz w:val="23"/>
          <w:szCs w:val="23"/>
        </w:rPr>
      </w:pPr>
      <w:r w:rsidRPr="00A92733">
        <w:rPr>
          <w:rFonts w:cstheme="minorHAnsi"/>
          <w:color w:val="auto"/>
          <w:sz w:val="23"/>
          <w:szCs w:val="23"/>
        </w:rPr>
        <w:t xml:space="preserve">XIII.2 Dissertations and Theses may be written and defended in whole or in part in Portuguese and English. </w:t>
      </w:r>
    </w:p>
    <w:p w14:paraId="08AD35FA" w14:textId="77777777" w:rsidR="00AB5200" w:rsidRPr="00A92733" w:rsidRDefault="00AB5200" w:rsidP="00A92733">
      <w:pPr>
        <w:pStyle w:val="Default"/>
        <w:jc w:val="both"/>
        <w:rPr>
          <w:rFonts w:cstheme="minorHAnsi"/>
          <w:color w:val="auto"/>
          <w:sz w:val="23"/>
          <w:szCs w:val="23"/>
        </w:rPr>
      </w:pPr>
    </w:p>
    <w:p w14:paraId="09DC3ADC"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t xml:space="preserve">XIV - TITLE NOMENCLATURE </w:t>
      </w:r>
    </w:p>
    <w:p w14:paraId="60CABF58"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XIV.1 The master’s student who fulfills all the requirements of the course will receive the title of "Master of Science". Program: Biosciences and Biotechnology, with the indication of the respective area of concentration. </w:t>
      </w:r>
    </w:p>
    <w:p w14:paraId="5D1B805D" w14:textId="77FC6B98" w:rsidR="004C78A1" w:rsidRDefault="004C78A1" w:rsidP="00A92733">
      <w:pPr>
        <w:pStyle w:val="Default"/>
        <w:jc w:val="both"/>
        <w:rPr>
          <w:rFonts w:cstheme="minorHAnsi"/>
          <w:color w:val="auto"/>
          <w:sz w:val="23"/>
          <w:szCs w:val="23"/>
        </w:rPr>
      </w:pPr>
      <w:r w:rsidRPr="00A92733">
        <w:rPr>
          <w:rFonts w:cstheme="minorHAnsi"/>
          <w:color w:val="auto"/>
          <w:sz w:val="23"/>
          <w:szCs w:val="23"/>
        </w:rPr>
        <w:t xml:space="preserve">XIV.2 The Doctorate or Direct Doctorate student who fulfills all the requirements of the course will receive the title of "Doctor of Science". Program: Biosciences and Biotechnology, with the indication of the respective area of concentration. </w:t>
      </w:r>
    </w:p>
    <w:p w14:paraId="29B893C4" w14:textId="77777777" w:rsidR="00AB5200" w:rsidRPr="00A92733" w:rsidRDefault="00AB5200" w:rsidP="00A92733">
      <w:pPr>
        <w:pStyle w:val="Default"/>
        <w:jc w:val="both"/>
        <w:rPr>
          <w:rFonts w:cstheme="minorHAnsi"/>
          <w:color w:val="auto"/>
          <w:sz w:val="23"/>
          <w:szCs w:val="23"/>
        </w:rPr>
      </w:pPr>
    </w:p>
    <w:p w14:paraId="0318511F" w14:textId="77777777" w:rsidR="004C78A1" w:rsidRPr="00A92733" w:rsidRDefault="004C78A1" w:rsidP="00A92733">
      <w:pPr>
        <w:pStyle w:val="Default"/>
        <w:jc w:val="both"/>
        <w:rPr>
          <w:rFonts w:cstheme="minorHAnsi"/>
          <w:color w:val="auto"/>
          <w:sz w:val="23"/>
          <w:szCs w:val="23"/>
        </w:rPr>
      </w:pPr>
      <w:r w:rsidRPr="00A92733">
        <w:rPr>
          <w:rFonts w:cstheme="minorHAnsi"/>
          <w:b/>
          <w:bCs/>
          <w:color w:val="auto"/>
          <w:sz w:val="23"/>
          <w:szCs w:val="23"/>
        </w:rPr>
        <w:lastRenderedPageBreak/>
        <w:t xml:space="preserve">XV - OTHER RULES </w:t>
      </w:r>
    </w:p>
    <w:p w14:paraId="56ECC3DD"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XV.1 Scheduled </w:t>
      </w:r>
      <w:proofErr w:type="gramStart"/>
      <w:r w:rsidRPr="00A92733">
        <w:rPr>
          <w:rFonts w:cstheme="minorHAnsi"/>
          <w:color w:val="auto"/>
          <w:sz w:val="23"/>
          <w:szCs w:val="23"/>
        </w:rPr>
        <w:t>Activities</w:t>
      </w:r>
      <w:proofErr w:type="gramEnd"/>
      <w:r w:rsidRPr="00A92733">
        <w:rPr>
          <w:rFonts w:cstheme="minorHAnsi"/>
          <w:color w:val="auto"/>
          <w:sz w:val="23"/>
          <w:szCs w:val="23"/>
        </w:rPr>
        <w:t xml:space="preserve"> </w:t>
      </w:r>
    </w:p>
    <w:p w14:paraId="5422D891"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XV.1.1 The graduate students must comply with the following scheduled activities: </w:t>
      </w:r>
    </w:p>
    <w:p w14:paraId="57DB1701"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a) Deliver, after 30 days of the first enrollment, research project of a maximum of 20 pages containing an introduction, justification, objectives, materials or study of cases and methods and bibliography. When relevant, present project submission protocol to the Research Ethics Committee. </w:t>
      </w:r>
    </w:p>
    <w:p w14:paraId="0B0E6386" w14:textId="77777777" w:rsidR="004C78A1" w:rsidRPr="00A92733" w:rsidRDefault="004C78A1" w:rsidP="00A92733">
      <w:pPr>
        <w:pStyle w:val="Default"/>
        <w:jc w:val="both"/>
        <w:rPr>
          <w:rFonts w:cstheme="minorHAnsi"/>
          <w:color w:val="auto"/>
          <w:sz w:val="23"/>
          <w:szCs w:val="23"/>
        </w:rPr>
      </w:pPr>
      <w:r w:rsidRPr="00A92733">
        <w:rPr>
          <w:rFonts w:cstheme="minorHAnsi"/>
          <w:color w:val="auto"/>
          <w:sz w:val="23"/>
          <w:szCs w:val="23"/>
        </w:rPr>
        <w:t xml:space="preserve">b) Participate in the Journal Club and Workshop organized by the Graduate Program. </w:t>
      </w:r>
    </w:p>
    <w:p w14:paraId="47018417" w14:textId="64F3A0E8" w:rsidR="004C78A1" w:rsidRPr="00A92733" w:rsidRDefault="004C78A1" w:rsidP="00A92733">
      <w:pPr>
        <w:jc w:val="both"/>
        <w:rPr>
          <w:rFonts w:ascii="Cambria" w:hAnsi="Cambria" w:cstheme="minorHAnsi"/>
          <w:b/>
          <w:bCs/>
          <w:sz w:val="23"/>
          <w:szCs w:val="23"/>
          <w:lang w:val="pt-BR"/>
        </w:rPr>
      </w:pPr>
      <w:proofErr w:type="spellStart"/>
      <w:r w:rsidRPr="00A92733">
        <w:rPr>
          <w:rFonts w:ascii="Cambria" w:hAnsi="Cambria" w:cstheme="minorHAnsi"/>
          <w:b/>
          <w:bCs/>
          <w:sz w:val="23"/>
          <w:szCs w:val="23"/>
          <w:lang w:val="pt-BR"/>
        </w:rPr>
        <w:t>CaN</w:t>
      </w:r>
      <w:proofErr w:type="spellEnd"/>
      <w:r w:rsidRPr="00A92733">
        <w:rPr>
          <w:rFonts w:ascii="Cambria" w:hAnsi="Cambria" w:cstheme="minorHAnsi"/>
          <w:b/>
          <w:bCs/>
          <w:sz w:val="23"/>
          <w:szCs w:val="23"/>
          <w:lang w:val="pt-BR"/>
        </w:rPr>
        <w:t xml:space="preserve"> - 05/15/2019</w:t>
      </w:r>
    </w:p>
    <w:p w14:paraId="3973582E" w14:textId="77777777" w:rsidR="009676D0" w:rsidRPr="00A92733" w:rsidRDefault="009676D0" w:rsidP="00A92733">
      <w:pPr>
        <w:pStyle w:val="Default"/>
        <w:jc w:val="both"/>
        <w:rPr>
          <w:rFonts w:cstheme="minorHAnsi"/>
          <w:color w:val="auto"/>
          <w:sz w:val="23"/>
          <w:szCs w:val="23"/>
          <w:lang w:val="pt-BR"/>
        </w:rPr>
      </w:pPr>
      <w:r w:rsidRPr="00A92733">
        <w:rPr>
          <w:rFonts w:cstheme="minorHAnsi"/>
          <w:b/>
          <w:bCs/>
          <w:color w:val="auto"/>
          <w:sz w:val="23"/>
          <w:szCs w:val="23"/>
          <w:lang w:val="pt-BR"/>
        </w:rPr>
        <w:t xml:space="preserve">Rua da Reitoria, 374 – 4º andar São Paulo – SP 05508-220 Phone: 55(11) 3091 3266 prpg@usp.br - www.usp.br/prpg </w:t>
      </w:r>
      <w:proofErr w:type="spellStart"/>
      <w:r w:rsidRPr="00A92733">
        <w:rPr>
          <w:rFonts w:cstheme="minorHAnsi"/>
          <w:color w:val="auto"/>
          <w:sz w:val="23"/>
          <w:szCs w:val="23"/>
          <w:lang w:val="pt-BR"/>
        </w:rPr>
        <w:t>CaN</w:t>
      </w:r>
      <w:proofErr w:type="spellEnd"/>
      <w:r w:rsidRPr="00A92733">
        <w:rPr>
          <w:rFonts w:cstheme="minorHAnsi"/>
          <w:color w:val="auto"/>
          <w:sz w:val="23"/>
          <w:szCs w:val="23"/>
          <w:lang w:val="pt-BR"/>
        </w:rPr>
        <w:t xml:space="preserve"> - 15/05/2019 </w:t>
      </w:r>
    </w:p>
    <w:p w14:paraId="4E8E056F" w14:textId="77777777" w:rsidR="009676D0" w:rsidRPr="00A92733" w:rsidRDefault="009676D0" w:rsidP="00A92733">
      <w:pPr>
        <w:jc w:val="both"/>
        <w:rPr>
          <w:rFonts w:ascii="Cambria" w:hAnsi="Cambria" w:cstheme="minorHAnsi"/>
          <w:sz w:val="23"/>
          <w:szCs w:val="23"/>
          <w:lang w:val="pt-BR"/>
        </w:rPr>
      </w:pPr>
    </w:p>
    <w:sectPr w:rsidR="009676D0" w:rsidRPr="00A92733" w:rsidSect="004332A6">
      <w:type w:val="continuous"/>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A1"/>
    <w:rsid w:val="000A2613"/>
    <w:rsid w:val="000B71EF"/>
    <w:rsid w:val="000C7681"/>
    <w:rsid w:val="00233224"/>
    <w:rsid w:val="00234306"/>
    <w:rsid w:val="002479AD"/>
    <w:rsid w:val="002B65EA"/>
    <w:rsid w:val="003408F6"/>
    <w:rsid w:val="003D64DA"/>
    <w:rsid w:val="003F2280"/>
    <w:rsid w:val="003F49F3"/>
    <w:rsid w:val="00402F25"/>
    <w:rsid w:val="00432D01"/>
    <w:rsid w:val="004332A6"/>
    <w:rsid w:val="0043462C"/>
    <w:rsid w:val="00441990"/>
    <w:rsid w:val="00453A42"/>
    <w:rsid w:val="00486E54"/>
    <w:rsid w:val="00490CC5"/>
    <w:rsid w:val="004A0865"/>
    <w:rsid w:val="004A434C"/>
    <w:rsid w:val="004C78A1"/>
    <w:rsid w:val="004E4362"/>
    <w:rsid w:val="005044BA"/>
    <w:rsid w:val="00570A25"/>
    <w:rsid w:val="005B3A12"/>
    <w:rsid w:val="005B7D1C"/>
    <w:rsid w:val="006216F8"/>
    <w:rsid w:val="006354C5"/>
    <w:rsid w:val="0066599C"/>
    <w:rsid w:val="006804F0"/>
    <w:rsid w:val="00682C49"/>
    <w:rsid w:val="007364E8"/>
    <w:rsid w:val="0074753E"/>
    <w:rsid w:val="0076270B"/>
    <w:rsid w:val="00882DD2"/>
    <w:rsid w:val="008915C0"/>
    <w:rsid w:val="008B7F0C"/>
    <w:rsid w:val="008C4FDB"/>
    <w:rsid w:val="008F1184"/>
    <w:rsid w:val="0095795C"/>
    <w:rsid w:val="009676D0"/>
    <w:rsid w:val="00986639"/>
    <w:rsid w:val="00A41D73"/>
    <w:rsid w:val="00A92733"/>
    <w:rsid w:val="00A94618"/>
    <w:rsid w:val="00AB5200"/>
    <w:rsid w:val="00B6605B"/>
    <w:rsid w:val="00BB0D9A"/>
    <w:rsid w:val="00BE0508"/>
    <w:rsid w:val="00C834CD"/>
    <w:rsid w:val="00CB6B50"/>
    <w:rsid w:val="00D32B7F"/>
    <w:rsid w:val="00D47410"/>
    <w:rsid w:val="00DA10A6"/>
    <w:rsid w:val="00DB1B39"/>
    <w:rsid w:val="00DD71B3"/>
    <w:rsid w:val="00E24980"/>
    <w:rsid w:val="00E40BA7"/>
    <w:rsid w:val="00E45CA8"/>
    <w:rsid w:val="00E9367F"/>
    <w:rsid w:val="00EE7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C7C3"/>
  <w15:chartTrackingRefBased/>
  <w15:docId w15:val="{0E537B5B-78F3-4FC6-9588-795A127D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C78A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Fontepargpadro"/>
    <w:uiPriority w:val="99"/>
    <w:unhideWhenUsed/>
    <w:rsid w:val="005044BA"/>
    <w:rPr>
      <w:color w:val="0563C1" w:themeColor="hyperlink"/>
      <w:u w:val="single"/>
    </w:rPr>
  </w:style>
  <w:style w:type="character" w:styleId="MenoPendente">
    <w:name w:val="Unresolved Mention"/>
    <w:basedOn w:val="Fontepargpadro"/>
    <w:uiPriority w:val="99"/>
    <w:semiHidden/>
    <w:unhideWhenUsed/>
    <w:rsid w:val="0050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p.br/pr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4846</Words>
  <Characters>26174</Characters>
  <Application>Microsoft Office Word</Application>
  <DocSecurity>0</DocSecurity>
  <Lines>218</Lines>
  <Paragraphs>61</Paragraphs>
  <ScaleCrop>false</ScaleCrop>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Madeira</dc:creator>
  <cp:keywords/>
  <dc:description/>
  <cp:lastModifiedBy>Cleni Mara</cp:lastModifiedBy>
  <cp:revision>22</cp:revision>
  <dcterms:created xsi:type="dcterms:W3CDTF">2021-02-05T20:45:00Z</dcterms:created>
  <dcterms:modified xsi:type="dcterms:W3CDTF">2021-02-08T21:05:00Z</dcterms:modified>
</cp:coreProperties>
</file>