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98AD" w14:textId="77777777" w:rsidR="00B77DA1" w:rsidRDefault="00B77DA1" w:rsidP="00B77DA1">
      <w:pPr>
        <w:pStyle w:val="Default"/>
      </w:pPr>
    </w:p>
    <w:p w14:paraId="6E9A46BD" w14:textId="77777777" w:rsidR="00331E94" w:rsidRPr="00331E94" w:rsidRDefault="00331E94" w:rsidP="00331E94">
      <w:pPr>
        <w:pStyle w:val="Default"/>
        <w:jc w:val="center"/>
        <w:rPr>
          <w:bCs/>
          <w:sz w:val="18"/>
          <w:szCs w:val="18"/>
        </w:rPr>
      </w:pPr>
    </w:p>
    <w:p w14:paraId="49A71756" w14:textId="7084FD23" w:rsidR="00B77DA1" w:rsidRDefault="00B77DA1" w:rsidP="00331E94">
      <w:pPr>
        <w:pStyle w:val="Default"/>
        <w:jc w:val="center"/>
        <w:rPr>
          <w:sz w:val="23"/>
          <w:szCs w:val="23"/>
        </w:rPr>
      </w:pPr>
      <w:r>
        <w:rPr>
          <w:b/>
          <w:sz w:val="23"/>
        </w:rPr>
        <w:t>Graduate Program in Biosciences and Biotechnology</w:t>
      </w:r>
    </w:p>
    <w:p w14:paraId="2A372D10" w14:textId="77777777" w:rsidR="00B77DA1" w:rsidRDefault="00B77DA1" w:rsidP="00B77DA1">
      <w:pPr>
        <w:pStyle w:val="Default"/>
        <w:rPr>
          <w:color w:val="auto"/>
        </w:rPr>
      </w:pPr>
    </w:p>
    <w:p w14:paraId="21C88B17" w14:textId="73314DC4" w:rsidR="00B77DA1" w:rsidRDefault="00B77DA1" w:rsidP="00BF3BCE">
      <w:pPr>
        <w:pStyle w:val="Default"/>
        <w:jc w:val="both"/>
        <w:rPr>
          <w:rFonts w:ascii="Times New Roman" w:hAnsi="Times New Roman" w:cs="Times New Roman"/>
          <w:color w:val="auto"/>
          <w:sz w:val="22"/>
          <w:szCs w:val="22"/>
        </w:rPr>
      </w:pPr>
      <w:r>
        <w:rPr>
          <w:rFonts w:ascii="Times New Roman" w:hAnsi="Times New Roman"/>
          <w:b/>
          <w:color w:val="auto"/>
          <w:sz w:val="22"/>
        </w:rPr>
        <w:t xml:space="preserve">CRITERIA FOR GRANTING AND RENEWING INSTITUTIONAL </w:t>
      </w:r>
      <w:r w:rsidR="00814768">
        <w:rPr>
          <w:rFonts w:ascii="Times New Roman" w:hAnsi="Times New Roman"/>
          <w:b/>
          <w:color w:val="auto"/>
          <w:sz w:val="22"/>
        </w:rPr>
        <w:t>SCHOLARSHIPS</w:t>
      </w:r>
      <w:r w:rsidR="00BF3BCE">
        <w:rPr>
          <w:rFonts w:ascii="Times New Roman" w:hAnsi="Times New Roman"/>
          <w:b/>
          <w:color w:val="auto"/>
          <w:sz w:val="22"/>
        </w:rPr>
        <w:t xml:space="preserve"> </w:t>
      </w:r>
    </w:p>
    <w:p w14:paraId="258CC7C0" w14:textId="77777777" w:rsidR="00B77DA1" w:rsidRDefault="00B77DA1" w:rsidP="00BF3BCE">
      <w:pPr>
        <w:pStyle w:val="Default"/>
        <w:jc w:val="both"/>
        <w:rPr>
          <w:color w:val="auto"/>
          <w:sz w:val="22"/>
          <w:szCs w:val="22"/>
        </w:rPr>
      </w:pPr>
      <w:r>
        <w:rPr>
          <w:rFonts w:ascii="Times New Roman" w:hAnsi="Times New Roman"/>
          <w:b/>
          <w:color w:val="auto"/>
          <w:sz w:val="22"/>
        </w:rPr>
        <w:t xml:space="preserve">GRADUATION PROGRAM IN BIOSCIENCES AND BIOTECHNOLOGY </w:t>
      </w:r>
    </w:p>
    <w:p w14:paraId="24D7D4C9" w14:textId="77777777" w:rsidR="00B77DA1" w:rsidRDefault="00B77DA1" w:rsidP="00BF3BCE">
      <w:pPr>
        <w:pStyle w:val="Default"/>
        <w:jc w:val="both"/>
        <w:rPr>
          <w:color w:val="auto"/>
          <w:sz w:val="22"/>
          <w:szCs w:val="22"/>
        </w:rPr>
      </w:pPr>
      <w:r>
        <w:rPr>
          <w:rFonts w:ascii="Times New Roman" w:hAnsi="Times New Roman"/>
          <w:b/>
          <w:color w:val="auto"/>
          <w:sz w:val="22"/>
        </w:rPr>
        <w:t xml:space="preserve">SCHOOL OF PHARMACEUTICAL SCIENCES OF RIBEIRÃO PRETO - USP </w:t>
      </w:r>
    </w:p>
    <w:p w14:paraId="070AFA2A" w14:textId="77777777" w:rsidR="00B77DA1" w:rsidRDefault="00B77DA1" w:rsidP="00B77DA1">
      <w:pPr>
        <w:pStyle w:val="Default"/>
        <w:rPr>
          <w:rFonts w:ascii="Times New Roman" w:hAnsi="Times New Roman" w:cs="Times New Roman"/>
          <w:color w:val="auto"/>
          <w:sz w:val="22"/>
          <w:szCs w:val="22"/>
        </w:rPr>
      </w:pPr>
      <w:r>
        <w:rPr>
          <w:rFonts w:ascii="Times New Roman" w:hAnsi="Times New Roman"/>
          <w:b/>
          <w:color w:val="auto"/>
          <w:sz w:val="22"/>
        </w:rPr>
        <w:t xml:space="preserve">I. REQUIREMENTS TO APPLY FOR INSTITUTIONAL SCHOLARSHIP GRANTS </w:t>
      </w:r>
    </w:p>
    <w:p w14:paraId="4B2BDA40" w14:textId="77777777" w:rsidR="00B77DA1" w:rsidRDefault="00B77DA1" w:rsidP="00B77DA1">
      <w:pPr>
        <w:pStyle w:val="Default"/>
        <w:rPr>
          <w:rFonts w:ascii="Times New Roman" w:hAnsi="Times New Roman" w:cs="Times New Roman"/>
          <w:color w:val="auto"/>
          <w:sz w:val="22"/>
          <w:szCs w:val="22"/>
        </w:rPr>
      </w:pPr>
    </w:p>
    <w:p w14:paraId="6C609D8B" w14:textId="77777777" w:rsidR="00B77DA1" w:rsidRDefault="00B77DA1" w:rsidP="00AA5556">
      <w:pPr>
        <w:pStyle w:val="Default"/>
        <w:spacing w:after="23"/>
        <w:jc w:val="both"/>
        <w:rPr>
          <w:rFonts w:ascii="Times New Roman" w:hAnsi="Times New Roman" w:cs="Times New Roman"/>
          <w:color w:val="auto"/>
          <w:sz w:val="22"/>
          <w:szCs w:val="22"/>
        </w:rPr>
      </w:pPr>
      <w:r>
        <w:rPr>
          <w:rFonts w:ascii="Times New Roman" w:hAnsi="Times New Roman"/>
          <w:color w:val="auto"/>
          <w:sz w:val="22"/>
        </w:rPr>
        <w:t xml:space="preserve">1. Be regularly registered in the </w:t>
      </w:r>
      <w:proofErr w:type="gramStart"/>
      <w:r>
        <w:rPr>
          <w:rFonts w:ascii="Times New Roman" w:hAnsi="Times New Roman"/>
          <w:color w:val="auto"/>
          <w:sz w:val="22"/>
        </w:rPr>
        <w:t>Program</w:t>
      </w:r>
      <w:proofErr w:type="gramEnd"/>
      <w:r>
        <w:rPr>
          <w:rFonts w:ascii="Times New Roman" w:hAnsi="Times New Roman"/>
          <w:color w:val="auto"/>
          <w:sz w:val="22"/>
        </w:rPr>
        <w:t xml:space="preserve"> </w:t>
      </w:r>
    </w:p>
    <w:p w14:paraId="5188C499" w14:textId="5C7A1E73" w:rsidR="00B77DA1" w:rsidRDefault="00B77DA1" w:rsidP="00AA5556">
      <w:pPr>
        <w:pStyle w:val="Default"/>
        <w:jc w:val="both"/>
        <w:rPr>
          <w:color w:val="auto"/>
          <w:sz w:val="22"/>
          <w:szCs w:val="22"/>
        </w:rPr>
      </w:pPr>
      <w:r>
        <w:rPr>
          <w:rFonts w:ascii="Times New Roman" w:hAnsi="Times New Roman"/>
          <w:color w:val="auto"/>
          <w:sz w:val="22"/>
        </w:rPr>
        <w:t xml:space="preserve">2. </w:t>
      </w:r>
      <w:r w:rsidR="00814768">
        <w:rPr>
          <w:rFonts w:ascii="Times New Roman" w:hAnsi="Times New Roman"/>
          <w:color w:val="auto"/>
          <w:sz w:val="22"/>
        </w:rPr>
        <w:t>T</w:t>
      </w:r>
      <w:r>
        <w:rPr>
          <w:rFonts w:ascii="Times New Roman" w:hAnsi="Times New Roman"/>
          <w:color w:val="auto"/>
          <w:sz w:val="22"/>
        </w:rPr>
        <w:t xml:space="preserve">o be granted with the scholarship, the student cannot not have any kind of remuneration resulting from formal or informal employment relationship of any nature. </w:t>
      </w:r>
    </w:p>
    <w:p w14:paraId="06EAF907" w14:textId="77777777" w:rsidR="00B77DA1" w:rsidRDefault="00B77DA1" w:rsidP="00AA5556">
      <w:pPr>
        <w:pStyle w:val="Default"/>
        <w:jc w:val="both"/>
        <w:rPr>
          <w:color w:val="auto"/>
          <w:sz w:val="22"/>
          <w:szCs w:val="22"/>
        </w:rPr>
      </w:pPr>
    </w:p>
    <w:p w14:paraId="7F60340B" w14:textId="77777777" w:rsidR="00B77DA1" w:rsidRDefault="00B77DA1" w:rsidP="00AA5556">
      <w:pPr>
        <w:pStyle w:val="Default"/>
        <w:jc w:val="both"/>
        <w:rPr>
          <w:color w:val="auto"/>
          <w:sz w:val="22"/>
          <w:szCs w:val="22"/>
        </w:rPr>
      </w:pPr>
      <w:r>
        <w:rPr>
          <w:rFonts w:ascii="Times New Roman" w:hAnsi="Times New Roman"/>
          <w:b/>
          <w:color w:val="auto"/>
          <w:sz w:val="22"/>
        </w:rPr>
        <w:t xml:space="preserve">II. GRANT OF SCHOLARSHIPS </w:t>
      </w:r>
    </w:p>
    <w:p w14:paraId="28B9742C" w14:textId="77777777" w:rsidR="00B77DA1" w:rsidRDefault="00B77DA1" w:rsidP="00AA5556">
      <w:pPr>
        <w:pStyle w:val="Default"/>
        <w:jc w:val="both"/>
        <w:rPr>
          <w:color w:val="auto"/>
          <w:sz w:val="22"/>
          <w:szCs w:val="22"/>
        </w:rPr>
      </w:pPr>
    </w:p>
    <w:p w14:paraId="6DAA7E4B" w14:textId="01993368" w:rsidR="00B77DA1" w:rsidRDefault="00B77DA1" w:rsidP="00AA5556">
      <w:pPr>
        <w:pStyle w:val="Default"/>
        <w:spacing w:after="23"/>
        <w:jc w:val="both"/>
        <w:rPr>
          <w:color w:val="auto"/>
          <w:sz w:val="22"/>
          <w:szCs w:val="22"/>
        </w:rPr>
      </w:pPr>
      <w:r>
        <w:rPr>
          <w:rFonts w:ascii="Times New Roman" w:hAnsi="Times New Roman"/>
          <w:color w:val="auto"/>
          <w:sz w:val="22"/>
        </w:rPr>
        <w:t xml:space="preserve">1. The scholarships will be granted based on a classification list elaborated from the results obtained in the admission selection processes according to the availability of the PPG scholarship </w:t>
      </w:r>
      <w:r w:rsidR="00AA5556">
        <w:rPr>
          <w:rFonts w:ascii="Times New Roman" w:hAnsi="Times New Roman"/>
          <w:color w:val="auto"/>
          <w:sz w:val="22"/>
        </w:rPr>
        <w:t>quota and</w:t>
      </w:r>
      <w:r>
        <w:rPr>
          <w:rFonts w:ascii="Times New Roman" w:hAnsi="Times New Roman"/>
          <w:color w:val="auto"/>
          <w:sz w:val="22"/>
        </w:rPr>
        <w:t xml:space="preserve"> ordered according to the time of </w:t>
      </w:r>
      <w:r w:rsidR="00E65286">
        <w:rPr>
          <w:rFonts w:ascii="Times New Roman" w:hAnsi="Times New Roman"/>
          <w:color w:val="auto"/>
          <w:sz w:val="22"/>
        </w:rPr>
        <w:t>enrollment</w:t>
      </w:r>
      <w:r>
        <w:rPr>
          <w:rFonts w:ascii="Times New Roman" w:hAnsi="Times New Roman"/>
          <w:color w:val="auto"/>
          <w:sz w:val="22"/>
        </w:rPr>
        <w:t xml:space="preserve"> in the course, being also considered the criteria described in item IV. Students remaining from previous admission selection processes will have priority in the nomination according to classification. </w:t>
      </w:r>
    </w:p>
    <w:p w14:paraId="40BBF9EF" w14:textId="77777777" w:rsidR="00B77DA1" w:rsidRDefault="00B77DA1" w:rsidP="00AA5556">
      <w:pPr>
        <w:pStyle w:val="Default"/>
        <w:spacing w:after="23"/>
        <w:jc w:val="both"/>
        <w:rPr>
          <w:color w:val="auto"/>
          <w:sz w:val="22"/>
          <w:szCs w:val="22"/>
        </w:rPr>
      </w:pPr>
      <w:r>
        <w:rPr>
          <w:rFonts w:ascii="Times New Roman" w:hAnsi="Times New Roman"/>
          <w:color w:val="auto"/>
          <w:sz w:val="22"/>
        </w:rPr>
        <w:t xml:space="preserve">2. The student may choose not to apply for the grant through formal statement, signed and delivered at the graduation service. </w:t>
      </w:r>
    </w:p>
    <w:p w14:paraId="067014E1" w14:textId="4C7AFB41" w:rsidR="00B77DA1" w:rsidRDefault="00B77DA1" w:rsidP="00AA5556">
      <w:pPr>
        <w:pStyle w:val="Default"/>
        <w:jc w:val="both"/>
        <w:rPr>
          <w:color w:val="auto"/>
          <w:sz w:val="22"/>
          <w:szCs w:val="22"/>
        </w:rPr>
      </w:pPr>
      <w:r>
        <w:rPr>
          <w:rFonts w:ascii="Times New Roman" w:hAnsi="Times New Roman"/>
          <w:color w:val="auto"/>
          <w:sz w:val="22"/>
        </w:rPr>
        <w:t xml:space="preserve">3. If the student does not have an interest in the grant at the time of availability, </w:t>
      </w:r>
      <w:r w:rsidR="00E65286">
        <w:rPr>
          <w:rFonts w:ascii="Times New Roman" w:hAnsi="Times New Roman"/>
          <w:color w:val="auto"/>
          <w:sz w:val="22"/>
        </w:rPr>
        <w:t>it is necessary</w:t>
      </w:r>
      <w:r>
        <w:rPr>
          <w:rFonts w:ascii="Times New Roman" w:hAnsi="Times New Roman"/>
          <w:color w:val="auto"/>
          <w:sz w:val="22"/>
        </w:rPr>
        <w:t xml:space="preserve"> </w:t>
      </w:r>
      <w:r w:rsidR="00E65286">
        <w:rPr>
          <w:rFonts w:ascii="Times New Roman" w:hAnsi="Times New Roman"/>
          <w:color w:val="auto"/>
          <w:sz w:val="22"/>
        </w:rPr>
        <w:t>to</w:t>
      </w:r>
      <w:r>
        <w:rPr>
          <w:rFonts w:ascii="Times New Roman" w:hAnsi="Times New Roman"/>
          <w:color w:val="auto"/>
          <w:sz w:val="22"/>
        </w:rPr>
        <w:t xml:space="preserve"> express in writing, justifying </w:t>
      </w:r>
      <w:r w:rsidR="00E65286">
        <w:rPr>
          <w:rFonts w:ascii="Times New Roman" w:hAnsi="Times New Roman"/>
          <w:color w:val="auto"/>
          <w:sz w:val="22"/>
        </w:rPr>
        <w:t>the</w:t>
      </w:r>
      <w:r>
        <w:rPr>
          <w:rFonts w:ascii="Times New Roman" w:hAnsi="Times New Roman"/>
          <w:color w:val="auto"/>
          <w:sz w:val="22"/>
        </w:rPr>
        <w:t xml:space="preserve"> choice. This student will only be able to re-apply for grant</w:t>
      </w:r>
      <w:r w:rsidR="004A4CC7">
        <w:rPr>
          <w:rFonts w:ascii="Times New Roman" w:hAnsi="Times New Roman"/>
          <w:color w:val="auto"/>
          <w:sz w:val="22"/>
        </w:rPr>
        <w:t>ing</w:t>
      </w:r>
      <w:r>
        <w:rPr>
          <w:rFonts w:ascii="Times New Roman" w:hAnsi="Times New Roman"/>
          <w:color w:val="auto"/>
          <w:sz w:val="22"/>
        </w:rPr>
        <w:t xml:space="preserve"> after </w:t>
      </w:r>
      <w:r w:rsidR="00E65286">
        <w:rPr>
          <w:rFonts w:ascii="Times New Roman" w:hAnsi="Times New Roman"/>
          <w:color w:val="auto"/>
          <w:sz w:val="22"/>
        </w:rPr>
        <w:t>a</w:t>
      </w:r>
      <w:r>
        <w:rPr>
          <w:rFonts w:ascii="Times New Roman" w:hAnsi="Times New Roman"/>
          <w:color w:val="auto"/>
          <w:sz w:val="22"/>
        </w:rPr>
        <w:t xml:space="preserve"> formal request for reintegration into the list and according to the Program's current grant availability. The classification will be the same as that referring to </w:t>
      </w:r>
      <w:r w:rsidR="00E65286">
        <w:rPr>
          <w:rFonts w:ascii="Times New Roman" w:hAnsi="Times New Roman"/>
          <w:color w:val="auto"/>
          <w:sz w:val="22"/>
        </w:rPr>
        <w:t>the student’s</w:t>
      </w:r>
      <w:r>
        <w:rPr>
          <w:rFonts w:ascii="Times New Roman" w:hAnsi="Times New Roman"/>
          <w:color w:val="auto"/>
          <w:sz w:val="22"/>
        </w:rPr>
        <w:t xml:space="preserve"> admission to PPG-BBIO. </w:t>
      </w:r>
    </w:p>
    <w:p w14:paraId="14DDA10E" w14:textId="77777777" w:rsidR="00B77DA1" w:rsidRDefault="00B77DA1" w:rsidP="00AA5556">
      <w:pPr>
        <w:pStyle w:val="Default"/>
        <w:jc w:val="both"/>
        <w:rPr>
          <w:color w:val="auto"/>
          <w:sz w:val="22"/>
          <w:szCs w:val="22"/>
        </w:rPr>
      </w:pPr>
    </w:p>
    <w:p w14:paraId="15785B19" w14:textId="77777777" w:rsidR="00B77DA1" w:rsidRDefault="00B77DA1" w:rsidP="00B77DA1">
      <w:pPr>
        <w:pStyle w:val="Default"/>
        <w:rPr>
          <w:rFonts w:ascii="Times New Roman" w:hAnsi="Times New Roman" w:cs="Times New Roman"/>
          <w:color w:val="auto"/>
          <w:sz w:val="22"/>
          <w:szCs w:val="22"/>
        </w:rPr>
      </w:pPr>
      <w:r>
        <w:rPr>
          <w:rFonts w:ascii="Times New Roman" w:hAnsi="Times New Roman"/>
          <w:b/>
          <w:color w:val="auto"/>
          <w:sz w:val="22"/>
        </w:rPr>
        <w:t xml:space="preserve">III. TERM OF THE GRANT </w:t>
      </w:r>
    </w:p>
    <w:p w14:paraId="454B8CB9" w14:textId="77777777" w:rsidR="00B77DA1" w:rsidRDefault="00B77DA1" w:rsidP="00B77DA1">
      <w:pPr>
        <w:pStyle w:val="Default"/>
        <w:rPr>
          <w:rFonts w:ascii="Times New Roman" w:hAnsi="Times New Roman" w:cs="Times New Roman"/>
          <w:color w:val="auto"/>
          <w:sz w:val="22"/>
          <w:szCs w:val="22"/>
        </w:rPr>
      </w:pPr>
    </w:p>
    <w:p w14:paraId="7E626959" w14:textId="77777777" w:rsidR="00B77DA1" w:rsidRDefault="00B77DA1" w:rsidP="00AA5556">
      <w:pPr>
        <w:pStyle w:val="Default"/>
        <w:spacing w:after="21"/>
        <w:jc w:val="both"/>
        <w:rPr>
          <w:color w:val="auto"/>
          <w:sz w:val="22"/>
          <w:szCs w:val="22"/>
        </w:rPr>
      </w:pPr>
      <w:r>
        <w:rPr>
          <w:rFonts w:ascii="Times New Roman" w:hAnsi="Times New Roman"/>
          <w:color w:val="auto"/>
          <w:sz w:val="22"/>
        </w:rPr>
        <w:t xml:space="preserve">1. The regulatory term of the institutional scholarship defined by the PPG may reach up to 24 months for the </w:t>
      </w:r>
      <w:proofErr w:type="gramStart"/>
      <w:r>
        <w:rPr>
          <w:rFonts w:ascii="Times New Roman" w:hAnsi="Times New Roman"/>
          <w:color w:val="auto"/>
          <w:sz w:val="22"/>
        </w:rPr>
        <w:t>Master’s Degree</w:t>
      </w:r>
      <w:proofErr w:type="gramEnd"/>
      <w:r>
        <w:rPr>
          <w:rFonts w:ascii="Times New Roman" w:hAnsi="Times New Roman"/>
          <w:color w:val="auto"/>
          <w:sz w:val="22"/>
        </w:rPr>
        <w:t xml:space="preserve">, 36 months for the Doctorate, 48 months for the Direct Doctorate and 54 months for the change of Master's Degree level to the Direct Doctorate level from the date of enrollment in the Program. Students of Doctorate and Direct Doctorate may request an extension of the term of the grant according to item V. Applications will be analyzed through the documentation presented and the availability of scholarships. </w:t>
      </w:r>
    </w:p>
    <w:p w14:paraId="20707ADD" w14:textId="1215C42A" w:rsidR="00B77DA1" w:rsidRDefault="00B77DA1" w:rsidP="00AA5556">
      <w:pPr>
        <w:pStyle w:val="Default"/>
        <w:jc w:val="both"/>
        <w:rPr>
          <w:color w:val="auto"/>
          <w:sz w:val="22"/>
          <w:szCs w:val="22"/>
        </w:rPr>
      </w:pPr>
      <w:r>
        <w:rPr>
          <w:rFonts w:ascii="Times New Roman" w:hAnsi="Times New Roman"/>
          <w:color w:val="auto"/>
          <w:sz w:val="22"/>
        </w:rPr>
        <w:t xml:space="preserve">2. All scholarships will be granted for a period of 12 months, when the student will be evaluated according to the criteria for renewal of the grant, as defined by the PPG-BBIO Scholarship Committee (Item IV), respecting the maximum </w:t>
      </w:r>
      <w:r w:rsidR="0011722F">
        <w:rPr>
          <w:rFonts w:ascii="Times New Roman" w:hAnsi="Times New Roman"/>
          <w:color w:val="auto"/>
          <w:sz w:val="22"/>
        </w:rPr>
        <w:t>term</w:t>
      </w:r>
      <w:r>
        <w:rPr>
          <w:rFonts w:ascii="Times New Roman" w:hAnsi="Times New Roman"/>
          <w:color w:val="auto"/>
          <w:sz w:val="22"/>
        </w:rPr>
        <w:t xml:space="preserve"> established by the CAPES Ordinance of MAY 30, 2006 </w:t>
      </w:r>
      <w:r w:rsidR="0011722F">
        <w:rPr>
          <w:rFonts w:ascii="Times New Roman" w:hAnsi="Times New Roman"/>
          <w:color w:val="auto"/>
          <w:sz w:val="22"/>
        </w:rPr>
        <w:t>and</w:t>
      </w:r>
      <w:r>
        <w:rPr>
          <w:rFonts w:ascii="Times New Roman" w:hAnsi="Times New Roman"/>
          <w:color w:val="auto"/>
          <w:sz w:val="22"/>
        </w:rPr>
        <w:t xml:space="preserve"> by the current rules of </w:t>
      </w:r>
      <w:proofErr w:type="spellStart"/>
      <w:r>
        <w:rPr>
          <w:rFonts w:ascii="Times New Roman" w:hAnsi="Times New Roman"/>
          <w:color w:val="auto"/>
          <w:sz w:val="22"/>
        </w:rPr>
        <w:t>CNPq</w:t>
      </w:r>
      <w:proofErr w:type="spellEnd"/>
      <w:r>
        <w:rPr>
          <w:rFonts w:ascii="Times New Roman" w:hAnsi="Times New Roman"/>
          <w:color w:val="auto"/>
          <w:sz w:val="22"/>
        </w:rPr>
        <w:t xml:space="preserve">. </w:t>
      </w:r>
      <w:r>
        <w:rPr>
          <w:rFonts w:ascii="Times New Roman" w:hAnsi="Times New Roman"/>
          <w:color w:val="auto"/>
          <w:sz w:val="20"/>
        </w:rPr>
        <w:t xml:space="preserve"> </w:t>
      </w:r>
      <w:r>
        <w:rPr>
          <w:rFonts w:ascii="Times New Roman" w:hAnsi="Times New Roman"/>
          <w:color w:val="auto"/>
          <w:sz w:val="22"/>
        </w:rPr>
        <w:t xml:space="preserve"> </w:t>
      </w:r>
    </w:p>
    <w:p w14:paraId="162629C2" w14:textId="77777777" w:rsidR="00B77DA1" w:rsidRDefault="00B77DA1" w:rsidP="00B77DA1">
      <w:pPr>
        <w:pStyle w:val="Default"/>
        <w:rPr>
          <w:color w:val="auto"/>
          <w:sz w:val="22"/>
          <w:szCs w:val="22"/>
        </w:rPr>
      </w:pPr>
    </w:p>
    <w:p w14:paraId="511CB72A" w14:textId="77777777" w:rsidR="00B77DA1" w:rsidRDefault="00B77DA1" w:rsidP="00B77DA1">
      <w:pPr>
        <w:pStyle w:val="Default"/>
        <w:rPr>
          <w:rFonts w:ascii="Times New Roman" w:hAnsi="Times New Roman" w:cs="Times New Roman"/>
          <w:color w:val="auto"/>
          <w:sz w:val="22"/>
          <w:szCs w:val="22"/>
        </w:rPr>
      </w:pPr>
      <w:r>
        <w:rPr>
          <w:rFonts w:ascii="Times New Roman" w:hAnsi="Times New Roman"/>
          <w:b/>
          <w:color w:val="auto"/>
          <w:sz w:val="22"/>
        </w:rPr>
        <w:t xml:space="preserve">IV. CONDITIONS FOR THE RENEWAL OR EXTENSION OF THE GRANT </w:t>
      </w:r>
    </w:p>
    <w:p w14:paraId="55ABAF3B" w14:textId="77777777" w:rsidR="00B77DA1" w:rsidRDefault="00B77DA1" w:rsidP="00B77DA1">
      <w:pPr>
        <w:pStyle w:val="Default"/>
        <w:rPr>
          <w:rFonts w:ascii="Times New Roman" w:hAnsi="Times New Roman" w:cs="Times New Roman"/>
          <w:color w:val="auto"/>
          <w:sz w:val="22"/>
          <w:szCs w:val="22"/>
        </w:rPr>
      </w:pPr>
    </w:p>
    <w:p w14:paraId="366E56A2" w14:textId="799CD1AC" w:rsidR="00B77DA1" w:rsidRDefault="00B77DA1" w:rsidP="00AA5556">
      <w:pPr>
        <w:pStyle w:val="Default"/>
        <w:spacing w:after="21"/>
        <w:jc w:val="both"/>
        <w:rPr>
          <w:color w:val="auto"/>
          <w:sz w:val="22"/>
          <w:szCs w:val="22"/>
        </w:rPr>
      </w:pPr>
      <w:r>
        <w:rPr>
          <w:rFonts w:ascii="Times New Roman" w:hAnsi="Times New Roman"/>
          <w:color w:val="auto"/>
          <w:sz w:val="22"/>
        </w:rPr>
        <w:t xml:space="preserve">1. Demonstrate good academic-scientific performance, including: presenting </w:t>
      </w:r>
      <w:r w:rsidR="00E169ED">
        <w:rPr>
          <w:rFonts w:ascii="Times New Roman" w:hAnsi="Times New Roman"/>
          <w:color w:val="auto"/>
          <w:sz w:val="22"/>
        </w:rPr>
        <w:t>grades</w:t>
      </w:r>
      <w:r>
        <w:rPr>
          <w:rFonts w:ascii="Times New Roman" w:hAnsi="Times New Roman"/>
          <w:color w:val="auto"/>
          <w:sz w:val="22"/>
        </w:rPr>
        <w:t xml:space="preserve"> A and B in the graduate history; having participated in scientific events; having participated and presented the project at the PPB-BBIO </w:t>
      </w:r>
      <w:proofErr w:type="gramStart"/>
      <w:r>
        <w:rPr>
          <w:rFonts w:ascii="Times New Roman" w:hAnsi="Times New Roman"/>
          <w:color w:val="auto"/>
          <w:sz w:val="22"/>
        </w:rPr>
        <w:t>Workshop;</w:t>
      </w:r>
      <w:proofErr w:type="gramEnd"/>
      <w:r>
        <w:rPr>
          <w:rFonts w:ascii="Times New Roman" w:hAnsi="Times New Roman"/>
          <w:color w:val="auto"/>
          <w:sz w:val="22"/>
        </w:rPr>
        <w:t xml:space="preserve"> </w:t>
      </w:r>
    </w:p>
    <w:p w14:paraId="41FE436B" w14:textId="77777777" w:rsidR="00B77DA1" w:rsidRDefault="00B77DA1" w:rsidP="00AA5556">
      <w:pPr>
        <w:pStyle w:val="Default"/>
        <w:jc w:val="both"/>
        <w:rPr>
          <w:color w:val="auto"/>
          <w:sz w:val="22"/>
          <w:szCs w:val="22"/>
        </w:rPr>
      </w:pPr>
      <w:r>
        <w:rPr>
          <w:rFonts w:ascii="Times New Roman" w:hAnsi="Times New Roman"/>
          <w:color w:val="auto"/>
          <w:sz w:val="22"/>
        </w:rPr>
        <w:t>2. Have met the deadlines for the submission of reports and documents requested by the Graduate Service in the semester/year of the grant/renewal/</w:t>
      </w:r>
      <w:proofErr w:type="gramStart"/>
      <w:r>
        <w:rPr>
          <w:rFonts w:ascii="Times New Roman" w:hAnsi="Times New Roman"/>
          <w:color w:val="auto"/>
          <w:sz w:val="22"/>
        </w:rPr>
        <w:t>extension;</w:t>
      </w:r>
      <w:proofErr w:type="gramEnd"/>
      <w:r>
        <w:rPr>
          <w:rFonts w:ascii="Times New Roman" w:hAnsi="Times New Roman"/>
          <w:color w:val="auto"/>
          <w:sz w:val="22"/>
        </w:rPr>
        <w:t xml:space="preserve"> </w:t>
      </w:r>
    </w:p>
    <w:p w14:paraId="330699E3" w14:textId="4200871C" w:rsidR="00B77DA1" w:rsidRDefault="00B77DA1" w:rsidP="00AA5556">
      <w:pPr>
        <w:pStyle w:val="Default"/>
        <w:spacing w:after="21"/>
        <w:jc w:val="both"/>
        <w:rPr>
          <w:color w:val="auto"/>
          <w:sz w:val="22"/>
          <w:szCs w:val="22"/>
        </w:rPr>
      </w:pPr>
      <w:r>
        <w:rPr>
          <w:rFonts w:ascii="Times New Roman" w:hAnsi="Times New Roman"/>
          <w:color w:val="auto"/>
          <w:sz w:val="22"/>
        </w:rPr>
        <w:lastRenderedPageBreak/>
        <w:t>3. Student</w:t>
      </w:r>
      <w:r w:rsidR="00E169ED">
        <w:rPr>
          <w:rFonts w:ascii="Times New Roman" w:hAnsi="Times New Roman"/>
          <w:color w:val="auto"/>
          <w:sz w:val="22"/>
        </w:rPr>
        <w:t>’s</w:t>
      </w:r>
      <w:r>
        <w:rPr>
          <w:rFonts w:ascii="Times New Roman" w:hAnsi="Times New Roman"/>
          <w:color w:val="auto"/>
          <w:sz w:val="22"/>
        </w:rPr>
        <w:t xml:space="preserve"> participation in PPG-BBIO training activities such as BBIO WORKSHOP, Journal Club, Winter School in Biosciences and Biotechnology, seminars, etc. will be </w:t>
      </w:r>
      <w:r w:rsidR="00AA5556">
        <w:rPr>
          <w:rFonts w:ascii="Times New Roman" w:hAnsi="Times New Roman"/>
          <w:color w:val="auto"/>
          <w:sz w:val="22"/>
        </w:rPr>
        <w:t>considered.</w:t>
      </w:r>
      <w:r>
        <w:rPr>
          <w:rFonts w:ascii="Times New Roman" w:hAnsi="Times New Roman"/>
          <w:color w:val="auto"/>
          <w:sz w:val="22"/>
        </w:rPr>
        <w:t xml:space="preserve"> </w:t>
      </w:r>
    </w:p>
    <w:p w14:paraId="1F4A78ED" w14:textId="77777777" w:rsidR="00B77DA1" w:rsidRDefault="00B77DA1" w:rsidP="00AA5556">
      <w:pPr>
        <w:pStyle w:val="Default"/>
        <w:spacing w:after="21"/>
        <w:jc w:val="both"/>
        <w:rPr>
          <w:color w:val="auto"/>
          <w:sz w:val="22"/>
          <w:szCs w:val="22"/>
        </w:rPr>
      </w:pPr>
      <w:r>
        <w:rPr>
          <w:rFonts w:ascii="Times New Roman" w:hAnsi="Times New Roman"/>
          <w:color w:val="auto"/>
          <w:sz w:val="22"/>
        </w:rPr>
        <w:t xml:space="preserve">4. Have paid at least 50% of the total credits required in disciplines in the period. This condition is mandatory for the </w:t>
      </w:r>
      <w:proofErr w:type="gramStart"/>
      <w:r>
        <w:rPr>
          <w:rFonts w:ascii="Times New Roman" w:hAnsi="Times New Roman"/>
          <w:color w:val="auto"/>
          <w:sz w:val="22"/>
        </w:rPr>
        <w:t>Master's</w:t>
      </w:r>
      <w:proofErr w:type="gramEnd"/>
      <w:r>
        <w:rPr>
          <w:rFonts w:ascii="Times New Roman" w:hAnsi="Times New Roman"/>
          <w:color w:val="auto"/>
          <w:sz w:val="22"/>
        </w:rPr>
        <w:t xml:space="preserve"> degree students and desirable for doctoral students. </w:t>
      </w:r>
    </w:p>
    <w:p w14:paraId="070DEAD0" w14:textId="77777777" w:rsidR="00B77DA1" w:rsidRDefault="00B77DA1" w:rsidP="00AA5556">
      <w:pPr>
        <w:pStyle w:val="Default"/>
        <w:jc w:val="both"/>
        <w:rPr>
          <w:color w:val="auto"/>
          <w:sz w:val="22"/>
          <w:szCs w:val="22"/>
        </w:rPr>
      </w:pPr>
      <w:r>
        <w:rPr>
          <w:rFonts w:ascii="Times New Roman" w:hAnsi="Times New Roman"/>
          <w:color w:val="auto"/>
          <w:sz w:val="22"/>
        </w:rPr>
        <w:t xml:space="preserve">5. Have passed all disciplines attended (when it comes to renewal or extension). </w:t>
      </w:r>
    </w:p>
    <w:p w14:paraId="3BF5ED11" w14:textId="77777777" w:rsidR="00B77DA1" w:rsidRDefault="00B77DA1" w:rsidP="00B77DA1">
      <w:pPr>
        <w:pStyle w:val="Default"/>
        <w:rPr>
          <w:color w:val="auto"/>
          <w:sz w:val="22"/>
          <w:szCs w:val="22"/>
        </w:rPr>
      </w:pPr>
    </w:p>
    <w:p w14:paraId="6494698C" w14:textId="4C44D3BC" w:rsidR="00B77DA1" w:rsidRDefault="00B77DA1" w:rsidP="00B77DA1">
      <w:pPr>
        <w:pStyle w:val="Default"/>
        <w:rPr>
          <w:color w:val="auto"/>
          <w:sz w:val="22"/>
          <w:szCs w:val="22"/>
        </w:rPr>
      </w:pPr>
      <w:r>
        <w:rPr>
          <w:rFonts w:ascii="Times New Roman" w:hAnsi="Times New Roman"/>
          <w:b/>
          <w:color w:val="auto"/>
          <w:sz w:val="22"/>
        </w:rPr>
        <w:t xml:space="preserve">V. EXTENSION OF THE </w:t>
      </w:r>
      <w:r w:rsidR="00E169ED">
        <w:rPr>
          <w:rFonts w:ascii="Times New Roman" w:hAnsi="Times New Roman"/>
          <w:b/>
          <w:color w:val="auto"/>
          <w:sz w:val="22"/>
        </w:rPr>
        <w:t>TERM</w:t>
      </w:r>
      <w:r>
        <w:rPr>
          <w:rFonts w:ascii="Times New Roman" w:hAnsi="Times New Roman"/>
          <w:b/>
          <w:color w:val="auto"/>
          <w:sz w:val="22"/>
        </w:rPr>
        <w:t xml:space="preserve"> OF THE GRANTS BY PPG-BBIO </w:t>
      </w:r>
    </w:p>
    <w:p w14:paraId="2CA20337" w14:textId="77777777" w:rsidR="00B77DA1" w:rsidRDefault="00B77DA1" w:rsidP="00B77DA1">
      <w:pPr>
        <w:pStyle w:val="Default"/>
        <w:rPr>
          <w:color w:val="auto"/>
          <w:sz w:val="22"/>
          <w:szCs w:val="22"/>
        </w:rPr>
      </w:pPr>
    </w:p>
    <w:p w14:paraId="76D64987" w14:textId="372F1855" w:rsidR="00B77DA1" w:rsidRDefault="00B77DA1" w:rsidP="00AA5556">
      <w:pPr>
        <w:pStyle w:val="Default"/>
        <w:jc w:val="both"/>
        <w:rPr>
          <w:color w:val="auto"/>
          <w:sz w:val="22"/>
          <w:szCs w:val="22"/>
        </w:rPr>
      </w:pPr>
      <w:r>
        <w:rPr>
          <w:rFonts w:ascii="Times New Roman" w:hAnsi="Times New Roman"/>
          <w:color w:val="auto"/>
          <w:sz w:val="22"/>
        </w:rPr>
        <w:t xml:space="preserve">1. Requests for extension of the </w:t>
      </w:r>
      <w:r w:rsidR="00E169ED">
        <w:rPr>
          <w:rFonts w:ascii="Times New Roman" w:hAnsi="Times New Roman"/>
          <w:color w:val="auto"/>
          <w:sz w:val="22"/>
        </w:rPr>
        <w:t>term</w:t>
      </w:r>
      <w:r>
        <w:rPr>
          <w:rFonts w:ascii="Times New Roman" w:hAnsi="Times New Roman"/>
          <w:color w:val="auto"/>
          <w:sz w:val="22"/>
        </w:rPr>
        <w:t xml:space="preserve"> of the grants should be forwarded to the PPG-BBIO Scholarship Management Commission (CGB) at least 2 months in advance for analysis, accompanied by: </w:t>
      </w:r>
    </w:p>
    <w:p w14:paraId="15CFBDDA" w14:textId="76ED54C3" w:rsidR="00B77DA1" w:rsidRPr="00E169ED" w:rsidRDefault="00B77DA1" w:rsidP="00047D1A">
      <w:pPr>
        <w:pStyle w:val="Default"/>
        <w:ind w:left="708"/>
        <w:jc w:val="both"/>
        <w:rPr>
          <w:rFonts w:ascii="Times New Roman" w:hAnsi="Times New Roman"/>
          <w:color w:val="auto"/>
          <w:sz w:val="22"/>
        </w:rPr>
      </w:pPr>
      <w:r w:rsidRPr="00047D1A">
        <w:rPr>
          <w:rFonts w:ascii="Times New Roman" w:hAnsi="Times New Roman" w:cs="Times New Roman"/>
          <w:color w:val="auto"/>
          <w:sz w:val="22"/>
        </w:rPr>
        <w:t>1)</w:t>
      </w:r>
      <w:r>
        <w:rPr>
          <w:color w:val="auto"/>
          <w:sz w:val="22"/>
        </w:rPr>
        <w:t xml:space="preserve"> </w:t>
      </w:r>
      <w:r w:rsidRPr="00E169ED">
        <w:rPr>
          <w:rFonts w:ascii="Times New Roman" w:hAnsi="Times New Roman"/>
          <w:color w:val="auto"/>
          <w:sz w:val="22"/>
        </w:rPr>
        <w:t xml:space="preserve">Official letter with justification signed by the student and </w:t>
      </w:r>
      <w:proofErr w:type="gramStart"/>
      <w:r w:rsidR="00073E3F" w:rsidRPr="00E169ED">
        <w:rPr>
          <w:rFonts w:ascii="Times New Roman" w:hAnsi="Times New Roman"/>
          <w:color w:val="auto"/>
          <w:sz w:val="22"/>
        </w:rPr>
        <w:t>advisor</w:t>
      </w:r>
      <w:r w:rsidR="00047D1A">
        <w:rPr>
          <w:rFonts w:ascii="Times New Roman" w:hAnsi="Times New Roman"/>
          <w:color w:val="auto"/>
          <w:sz w:val="22"/>
        </w:rPr>
        <w:t>;</w:t>
      </w:r>
      <w:proofErr w:type="gramEnd"/>
      <w:r w:rsidRPr="00E169ED">
        <w:rPr>
          <w:rFonts w:ascii="Times New Roman" w:hAnsi="Times New Roman"/>
          <w:color w:val="auto"/>
          <w:sz w:val="22"/>
        </w:rPr>
        <w:t xml:space="preserve"> </w:t>
      </w:r>
    </w:p>
    <w:p w14:paraId="5DB306C5" w14:textId="7C69E8C3" w:rsidR="00B77DA1" w:rsidRDefault="00B77DA1" w:rsidP="00047D1A">
      <w:pPr>
        <w:pStyle w:val="Default"/>
        <w:ind w:left="708"/>
        <w:jc w:val="both"/>
        <w:rPr>
          <w:color w:val="auto"/>
          <w:sz w:val="22"/>
          <w:szCs w:val="22"/>
        </w:rPr>
      </w:pPr>
      <w:r>
        <w:rPr>
          <w:rFonts w:ascii="Times New Roman" w:hAnsi="Times New Roman"/>
          <w:color w:val="auto"/>
          <w:sz w:val="22"/>
        </w:rPr>
        <w:t>2) Schedule of activities (including the requested extension period</w:t>
      </w:r>
      <w:proofErr w:type="gramStart"/>
      <w:r>
        <w:rPr>
          <w:rFonts w:ascii="Times New Roman" w:hAnsi="Times New Roman"/>
          <w:color w:val="auto"/>
          <w:sz w:val="22"/>
        </w:rPr>
        <w:t>)</w:t>
      </w:r>
      <w:r w:rsidR="00297F4B">
        <w:rPr>
          <w:rFonts w:ascii="Times New Roman" w:hAnsi="Times New Roman"/>
          <w:color w:val="auto"/>
          <w:sz w:val="22"/>
        </w:rPr>
        <w:t>;</w:t>
      </w:r>
      <w:proofErr w:type="gramEnd"/>
      <w:r>
        <w:rPr>
          <w:rFonts w:ascii="Times New Roman" w:hAnsi="Times New Roman"/>
          <w:color w:val="auto"/>
          <w:sz w:val="22"/>
        </w:rPr>
        <w:t xml:space="preserve"> </w:t>
      </w:r>
    </w:p>
    <w:p w14:paraId="3817A4B5" w14:textId="77777777" w:rsidR="00B77DA1" w:rsidRDefault="00B77DA1" w:rsidP="00047D1A">
      <w:pPr>
        <w:pStyle w:val="Default"/>
        <w:ind w:left="708"/>
        <w:jc w:val="both"/>
        <w:rPr>
          <w:color w:val="auto"/>
          <w:sz w:val="22"/>
          <w:szCs w:val="22"/>
        </w:rPr>
      </w:pPr>
      <w:r>
        <w:rPr>
          <w:rFonts w:ascii="Times New Roman" w:hAnsi="Times New Roman"/>
          <w:color w:val="auto"/>
          <w:sz w:val="22"/>
        </w:rPr>
        <w:t xml:space="preserve">3) Report of the research project (Introduction, Objectives, </w:t>
      </w:r>
      <w:proofErr w:type="gramStart"/>
      <w:r>
        <w:rPr>
          <w:rFonts w:ascii="Times New Roman" w:hAnsi="Times New Roman"/>
          <w:color w:val="auto"/>
          <w:sz w:val="22"/>
        </w:rPr>
        <w:t>Material</w:t>
      </w:r>
      <w:proofErr w:type="gramEnd"/>
      <w:r>
        <w:rPr>
          <w:rFonts w:ascii="Times New Roman" w:hAnsi="Times New Roman"/>
          <w:color w:val="auto"/>
          <w:sz w:val="22"/>
        </w:rPr>
        <w:t xml:space="preserve"> and methods; results and discussion; and references). </w:t>
      </w:r>
    </w:p>
    <w:p w14:paraId="7E16983B" w14:textId="77777777" w:rsidR="00B77DA1" w:rsidRDefault="00B77DA1" w:rsidP="00AA5556">
      <w:pPr>
        <w:pStyle w:val="Default"/>
        <w:jc w:val="both"/>
        <w:rPr>
          <w:color w:val="auto"/>
          <w:sz w:val="22"/>
          <w:szCs w:val="22"/>
        </w:rPr>
      </w:pPr>
      <w:r>
        <w:rPr>
          <w:rFonts w:ascii="Times New Roman" w:hAnsi="Times New Roman"/>
          <w:color w:val="auto"/>
          <w:sz w:val="22"/>
        </w:rPr>
        <w:t xml:space="preserve">2. After analyzing the documentation and meeting all the conditions described in item IV, the extension period, if granted, will be defined by the PPGBBIO Scholarship Management Commission upon availability of program scholarships. </w:t>
      </w:r>
    </w:p>
    <w:p w14:paraId="43DAFF87" w14:textId="77777777" w:rsidR="00B77DA1" w:rsidRDefault="00B77DA1" w:rsidP="00B77DA1">
      <w:pPr>
        <w:pStyle w:val="Default"/>
        <w:rPr>
          <w:color w:val="auto"/>
          <w:sz w:val="22"/>
          <w:szCs w:val="22"/>
        </w:rPr>
      </w:pPr>
    </w:p>
    <w:p w14:paraId="4389ADB1" w14:textId="77777777" w:rsidR="00B77DA1" w:rsidRDefault="00B77DA1" w:rsidP="00B77DA1">
      <w:pPr>
        <w:pStyle w:val="Default"/>
        <w:rPr>
          <w:color w:val="auto"/>
          <w:sz w:val="22"/>
          <w:szCs w:val="22"/>
        </w:rPr>
      </w:pPr>
      <w:r>
        <w:rPr>
          <w:rFonts w:ascii="Times New Roman" w:hAnsi="Times New Roman"/>
          <w:b/>
          <w:color w:val="auto"/>
          <w:sz w:val="22"/>
        </w:rPr>
        <w:t xml:space="preserve">VI. CANCELLATION OF THE GRANT </w:t>
      </w:r>
    </w:p>
    <w:p w14:paraId="13D93C5D" w14:textId="77777777" w:rsidR="00B77DA1" w:rsidRDefault="00B77DA1" w:rsidP="00B77DA1">
      <w:pPr>
        <w:pStyle w:val="Default"/>
        <w:rPr>
          <w:color w:val="auto"/>
          <w:sz w:val="22"/>
          <w:szCs w:val="22"/>
        </w:rPr>
      </w:pPr>
    </w:p>
    <w:p w14:paraId="0FED8631" w14:textId="5AF70B1A" w:rsidR="00B77DA1" w:rsidRDefault="00B77DA1" w:rsidP="00504E08">
      <w:pPr>
        <w:pStyle w:val="Default"/>
        <w:jc w:val="both"/>
        <w:rPr>
          <w:rFonts w:ascii="Times New Roman" w:hAnsi="Times New Roman"/>
          <w:color w:val="auto"/>
          <w:sz w:val="22"/>
        </w:rPr>
      </w:pPr>
      <w:r w:rsidRPr="00E169ED">
        <w:rPr>
          <w:rFonts w:ascii="Times New Roman" w:hAnsi="Times New Roman"/>
          <w:color w:val="auto"/>
          <w:sz w:val="22"/>
        </w:rPr>
        <w:t xml:space="preserve">The scholarship grant will be immediately canceled if: </w:t>
      </w:r>
    </w:p>
    <w:p w14:paraId="36B1C1C2" w14:textId="77777777" w:rsidR="00504E08" w:rsidRPr="00E169ED" w:rsidRDefault="00504E08" w:rsidP="00504E08">
      <w:pPr>
        <w:pStyle w:val="Default"/>
        <w:jc w:val="both"/>
        <w:rPr>
          <w:rFonts w:ascii="Times New Roman" w:hAnsi="Times New Roman"/>
          <w:color w:val="auto"/>
          <w:sz w:val="22"/>
        </w:rPr>
      </w:pPr>
    </w:p>
    <w:p w14:paraId="2641C771" w14:textId="77777777" w:rsidR="00B77DA1" w:rsidRDefault="00B77DA1" w:rsidP="00504E08">
      <w:pPr>
        <w:pStyle w:val="Default"/>
        <w:spacing w:after="21"/>
        <w:jc w:val="both"/>
        <w:rPr>
          <w:color w:val="auto"/>
          <w:sz w:val="20"/>
          <w:szCs w:val="20"/>
        </w:rPr>
      </w:pPr>
      <w:r>
        <w:rPr>
          <w:rFonts w:ascii="Times New Roman" w:hAnsi="Times New Roman"/>
          <w:color w:val="auto"/>
          <w:sz w:val="22"/>
        </w:rPr>
        <w:t xml:space="preserve">1. It is found that the scholarship holder carries out any form of paid work of any nature, either formal or informal. Except for the scholarship holder who has the authorization of the supervisor and the CCP, as joint administrative ordinance no. 001 of 03/11/2004 of CAPES and </w:t>
      </w:r>
      <w:proofErr w:type="spellStart"/>
      <w:r>
        <w:rPr>
          <w:rFonts w:ascii="Times New Roman" w:hAnsi="Times New Roman"/>
          <w:color w:val="auto"/>
          <w:sz w:val="22"/>
        </w:rPr>
        <w:t>CNPq</w:t>
      </w:r>
      <w:proofErr w:type="spellEnd"/>
      <w:r>
        <w:rPr>
          <w:rFonts w:ascii="Times New Roman" w:hAnsi="Times New Roman"/>
          <w:color w:val="auto"/>
          <w:sz w:val="22"/>
        </w:rPr>
        <w:t xml:space="preserve">, and on NR 017/2006 Annex IV, item 4.2.3 of </w:t>
      </w:r>
      <w:proofErr w:type="spellStart"/>
      <w:r>
        <w:rPr>
          <w:rFonts w:ascii="Times New Roman" w:hAnsi="Times New Roman"/>
          <w:color w:val="auto"/>
          <w:sz w:val="22"/>
        </w:rPr>
        <w:t>CNPq</w:t>
      </w:r>
      <w:proofErr w:type="spellEnd"/>
      <w:r>
        <w:rPr>
          <w:rFonts w:ascii="Times New Roman" w:hAnsi="Times New Roman"/>
          <w:color w:val="auto"/>
          <w:sz w:val="22"/>
        </w:rPr>
        <w:t xml:space="preserve"> and CAPES Ordinance No. 34 of 30 of May </w:t>
      </w:r>
      <w:proofErr w:type="gramStart"/>
      <w:r>
        <w:rPr>
          <w:rFonts w:ascii="Times New Roman" w:hAnsi="Times New Roman"/>
          <w:color w:val="auto"/>
          <w:sz w:val="22"/>
        </w:rPr>
        <w:t>2006</w:t>
      </w:r>
      <w:r>
        <w:rPr>
          <w:rFonts w:ascii="Times New Roman" w:hAnsi="Times New Roman"/>
          <w:color w:val="auto"/>
          <w:sz w:val="20"/>
        </w:rPr>
        <w:t>;</w:t>
      </w:r>
      <w:proofErr w:type="gramEnd"/>
      <w:r>
        <w:rPr>
          <w:rFonts w:ascii="Times New Roman" w:hAnsi="Times New Roman"/>
          <w:color w:val="auto"/>
          <w:sz w:val="20"/>
        </w:rPr>
        <w:t xml:space="preserve"> </w:t>
      </w:r>
    </w:p>
    <w:p w14:paraId="448CF206" w14:textId="77777777" w:rsidR="00B77DA1" w:rsidRDefault="00B77DA1" w:rsidP="00504E08">
      <w:pPr>
        <w:pStyle w:val="Default"/>
        <w:spacing w:after="21"/>
        <w:jc w:val="both"/>
        <w:rPr>
          <w:rFonts w:ascii="Times New Roman" w:hAnsi="Times New Roman" w:cs="Times New Roman"/>
          <w:color w:val="auto"/>
          <w:sz w:val="22"/>
          <w:szCs w:val="22"/>
        </w:rPr>
      </w:pPr>
      <w:r>
        <w:rPr>
          <w:rFonts w:ascii="Times New Roman" w:hAnsi="Times New Roman"/>
          <w:color w:val="auto"/>
          <w:sz w:val="22"/>
        </w:rPr>
        <w:t xml:space="preserve">2. If the scholarship holder fails in any </w:t>
      </w:r>
      <w:proofErr w:type="gramStart"/>
      <w:r>
        <w:rPr>
          <w:rFonts w:ascii="Times New Roman" w:hAnsi="Times New Roman"/>
          <w:color w:val="auto"/>
          <w:sz w:val="22"/>
        </w:rPr>
        <w:t>discipline;</w:t>
      </w:r>
      <w:proofErr w:type="gramEnd"/>
      <w:r>
        <w:rPr>
          <w:rFonts w:ascii="Times New Roman" w:hAnsi="Times New Roman"/>
          <w:color w:val="auto"/>
          <w:sz w:val="22"/>
        </w:rPr>
        <w:t xml:space="preserve"> </w:t>
      </w:r>
    </w:p>
    <w:p w14:paraId="6E2D9DF4" w14:textId="77777777" w:rsidR="00B77DA1" w:rsidRDefault="00B77DA1" w:rsidP="00504E08">
      <w:pPr>
        <w:pStyle w:val="Default"/>
        <w:spacing w:after="21"/>
        <w:jc w:val="both"/>
        <w:rPr>
          <w:color w:val="auto"/>
          <w:sz w:val="22"/>
          <w:szCs w:val="22"/>
        </w:rPr>
      </w:pPr>
      <w:r>
        <w:rPr>
          <w:rFonts w:ascii="Times New Roman" w:hAnsi="Times New Roman"/>
          <w:color w:val="auto"/>
          <w:sz w:val="22"/>
        </w:rPr>
        <w:t xml:space="preserve">3. If the student no longer meets the deadlines set for any of the activities stipulated by the </w:t>
      </w:r>
      <w:proofErr w:type="gramStart"/>
      <w:r>
        <w:rPr>
          <w:rFonts w:ascii="Times New Roman" w:hAnsi="Times New Roman"/>
          <w:color w:val="auto"/>
          <w:sz w:val="22"/>
        </w:rPr>
        <w:t>Program;</w:t>
      </w:r>
      <w:proofErr w:type="gramEnd"/>
      <w:r>
        <w:rPr>
          <w:rFonts w:ascii="Times New Roman" w:hAnsi="Times New Roman"/>
          <w:color w:val="auto"/>
          <w:sz w:val="22"/>
        </w:rPr>
        <w:t xml:space="preserve"> </w:t>
      </w:r>
    </w:p>
    <w:p w14:paraId="6711884F" w14:textId="5C1634DE" w:rsidR="00B77DA1" w:rsidRDefault="00B77DA1" w:rsidP="00504E08">
      <w:pPr>
        <w:pStyle w:val="Default"/>
        <w:spacing w:after="21"/>
        <w:jc w:val="both"/>
        <w:rPr>
          <w:color w:val="auto"/>
          <w:sz w:val="22"/>
          <w:szCs w:val="22"/>
        </w:rPr>
      </w:pPr>
      <w:r>
        <w:rPr>
          <w:rFonts w:ascii="Times New Roman" w:hAnsi="Times New Roman"/>
          <w:color w:val="auto"/>
          <w:sz w:val="22"/>
        </w:rPr>
        <w:t xml:space="preserve">4. Cancellation of the scholarship by </w:t>
      </w:r>
      <w:proofErr w:type="gramStart"/>
      <w:r>
        <w:rPr>
          <w:rFonts w:ascii="Times New Roman" w:hAnsi="Times New Roman"/>
          <w:color w:val="auto"/>
          <w:sz w:val="22"/>
        </w:rPr>
        <w:t>dismissal</w:t>
      </w:r>
      <w:r w:rsidR="00504E08">
        <w:rPr>
          <w:rFonts w:ascii="Times New Roman" w:hAnsi="Times New Roman"/>
          <w:color w:val="auto"/>
          <w:sz w:val="22"/>
        </w:rPr>
        <w:t>;</w:t>
      </w:r>
      <w:proofErr w:type="gramEnd"/>
      <w:r>
        <w:rPr>
          <w:rFonts w:ascii="Times New Roman" w:hAnsi="Times New Roman"/>
          <w:color w:val="auto"/>
          <w:sz w:val="22"/>
        </w:rPr>
        <w:t xml:space="preserve"> </w:t>
      </w:r>
    </w:p>
    <w:p w14:paraId="26A7237B" w14:textId="77777777" w:rsidR="00B77DA1" w:rsidRDefault="00B77DA1" w:rsidP="00504E08">
      <w:pPr>
        <w:pStyle w:val="Default"/>
        <w:jc w:val="both"/>
        <w:rPr>
          <w:rFonts w:ascii="Times New Roman" w:hAnsi="Times New Roman" w:cs="Times New Roman"/>
          <w:color w:val="auto"/>
          <w:sz w:val="22"/>
          <w:szCs w:val="22"/>
        </w:rPr>
      </w:pPr>
      <w:r>
        <w:rPr>
          <w:rFonts w:ascii="Times New Roman" w:hAnsi="Times New Roman"/>
          <w:color w:val="auto"/>
          <w:sz w:val="22"/>
        </w:rPr>
        <w:t xml:space="preserve">5. If the student or supervisor requests the cancellation of the scholarship, with pertinent justification. </w:t>
      </w:r>
    </w:p>
    <w:p w14:paraId="7508E4EC" w14:textId="77777777" w:rsidR="00B77DA1" w:rsidRDefault="00B77DA1" w:rsidP="00B77DA1">
      <w:pPr>
        <w:pStyle w:val="Default"/>
        <w:rPr>
          <w:rFonts w:ascii="Times New Roman" w:hAnsi="Times New Roman" w:cs="Times New Roman"/>
          <w:color w:val="auto"/>
          <w:sz w:val="22"/>
          <w:szCs w:val="22"/>
        </w:rPr>
      </w:pPr>
    </w:p>
    <w:p w14:paraId="71431742" w14:textId="77777777" w:rsidR="00B77DA1" w:rsidRDefault="00B77DA1" w:rsidP="00B77DA1">
      <w:pPr>
        <w:pStyle w:val="Default"/>
        <w:rPr>
          <w:color w:val="auto"/>
          <w:sz w:val="22"/>
          <w:szCs w:val="22"/>
        </w:rPr>
      </w:pPr>
      <w:r>
        <w:rPr>
          <w:rFonts w:ascii="Times New Roman" w:hAnsi="Times New Roman"/>
          <w:b/>
          <w:color w:val="auto"/>
          <w:sz w:val="22"/>
        </w:rPr>
        <w:t xml:space="preserve">VII. ADDITIONAL CONSIDERATIONS </w:t>
      </w:r>
    </w:p>
    <w:p w14:paraId="35E043FA" w14:textId="77777777" w:rsidR="00B77DA1" w:rsidRDefault="00B77DA1" w:rsidP="00B77DA1">
      <w:pPr>
        <w:pStyle w:val="Default"/>
        <w:rPr>
          <w:color w:val="auto"/>
          <w:sz w:val="22"/>
          <w:szCs w:val="22"/>
        </w:rPr>
      </w:pPr>
    </w:p>
    <w:p w14:paraId="779C912E" w14:textId="22CF3989" w:rsidR="00B77DA1" w:rsidRDefault="00B77DA1" w:rsidP="00504E08">
      <w:pPr>
        <w:pStyle w:val="Default"/>
        <w:jc w:val="both"/>
        <w:rPr>
          <w:rFonts w:ascii="Times New Roman" w:hAnsi="Times New Roman" w:cs="Times New Roman"/>
          <w:color w:val="auto"/>
          <w:sz w:val="22"/>
          <w:szCs w:val="22"/>
        </w:rPr>
      </w:pPr>
      <w:r>
        <w:rPr>
          <w:rFonts w:ascii="Times New Roman" w:hAnsi="Times New Roman"/>
          <w:color w:val="auto"/>
          <w:sz w:val="22"/>
        </w:rPr>
        <w:t xml:space="preserve">1. </w:t>
      </w:r>
      <w:r w:rsidR="00E169ED">
        <w:rPr>
          <w:rFonts w:ascii="Times New Roman" w:hAnsi="Times New Roman"/>
          <w:color w:val="auto"/>
          <w:sz w:val="22"/>
        </w:rPr>
        <w:t>Omitted</w:t>
      </w:r>
      <w:r>
        <w:rPr>
          <w:rFonts w:ascii="Times New Roman" w:hAnsi="Times New Roman"/>
          <w:color w:val="auto"/>
          <w:sz w:val="22"/>
        </w:rPr>
        <w:t xml:space="preserve"> cases or situations not described above will be analyzed by CGB and CCP. </w:t>
      </w:r>
    </w:p>
    <w:p w14:paraId="4C7A76DD" w14:textId="77777777" w:rsidR="00B77DA1" w:rsidRDefault="00B77DA1" w:rsidP="00504E08">
      <w:pPr>
        <w:pStyle w:val="Default"/>
        <w:jc w:val="both"/>
        <w:rPr>
          <w:rFonts w:ascii="Times New Roman" w:hAnsi="Times New Roman" w:cs="Times New Roman"/>
          <w:color w:val="auto"/>
          <w:sz w:val="22"/>
          <w:szCs w:val="22"/>
        </w:rPr>
      </w:pPr>
    </w:p>
    <w:p w14:paraId="1F098F0C" w14:textId="112EDE85" w:rsidR="00B77DA1" w:rsidRDefault="00B77DA1" w:rsidP="00504E08">
      <w:pPr>
        <w:jc w:val="both"/>
      </w:pPr>
      <w:r>
        <w:rPr>
          <w:rFonts w:ascii="Times New Roman" w:hAnsi="Times New Roman"/>
        </w:rPr>
        <w:t>These criteria for Granting and Renewing Institutional Scholarships were approved by the Scholarship Management Commission and the Coordinating Committee of the Graduate Program in Biosciences and Biotechnology of FCFRP-USP, on September 4, 2020.</w:t>
      </w:r>
    </w:p>
    <w:sectPr w:rsidR="00B77DA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D854" w14:textId="77777777" w:rsidR="00D26784" w:rsidRDefault="00D26784" w:rsidP="00D26784">
      <w:pPr>
        <w:spacing w:after="0" w:line="240" w:lineRule="auto"/>
      </w:pPr>
      <w:r>
        <w:separator/>
      </w:r>
    </w:p>
  </w:endnote>
  <w:endnote w:type="continuationSeparator" w:id="0">
    <w:p w14:paraId="24EB2B75" w14:textId="77777777" w:rsidR="00D26784" w:rsidRDefault="00D26784" w:rsidP="00D2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Bookman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B444" w14:textId="77777777" w:rsidR="00D26784" w:rsidRDefault="00D26784" w:rsidP="00D26784">
      <w:pPr>
        <w:spacing w:after="0" w:line="240" w:lineRule="auto"/>
      </w:pPr>
      <w:r>
        <w:separator/>
      </w:r>
    </w:p>
  </w:footnote>
  <w:footnote w:type="continuationSeparator" w:id="0">
    <w:p w14:paraId="3CB8B2AD" w14:textId="77777777" w:rsidR="00D26784" w:rsidRDefault="00D26784" w:rsidP="00D2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36D1" w14:textId="682B9155" w:rsidR="00D26784" w:rsidRPr="007A6BBA" w:rsidRDefault="00D26784" w:rsidP="00D26784">
    <w:pPr>
      <w:pStyle w:val="Ttulo7"/>
      <w:ind w:left="2268"/>
      <w:rPr>
        <w:sz w:val="20"/>
        <w:szCs w:val="20"/>
      </w:rPr>
    </w:pPr>
    <w:r w:rsidRPr="007A6BBA">
      <w:rPr>
        <w:b w:val="0"/>
        <w:noProof/>
        <w:sz w:val="20"/>
        <w:szCs w:val="20"/>
      </w:rPr>
      <w:drawing>
        <wp:anchor distT="0" distB="0" distL="114300" distR="114300" simplePos="0" relativeHeight="251661312" behindDoc="1" locked="0" layoutInCell="1" allowOverlap="1" wp14:anchorId="1A83E981" wp14:editId="69F17C7C">
          <wp:simplePos x="0" y="0"/>
          <wp:positionH relativeFrom="column">
            <wp:posOffset>-13335</wp:posOffset>
          </wp:positionH>
          <wp:positionV relativeFrom="paragraph">
            <wp:posOffset>-154305</wp:posOffset>
          </wp:positionV>
          <wp:extent cx="1348740" cy="1476375"/>
          <wp:effectExtent l="0" t="0" r="0" b="0"/>
          <wp:wrapTight wrapText="bothSides">
            <wp:wrapPolygon edited="0">
              <wp:start x="8237" y="0"/>
              <wp:lineTo x="6407" y="836"/>
              <wp:lineTo x="1831" y="4181"/>
              <wp:lineTo x="610" y="6689"/>
              <wp:lineTo x="305" y="9476"/>
              <wp:lineTo x="610" y="13935"/>
              <wp:lineTo x="3356" y="18952"/>
              <wp:lineTo x="8847" y="21182"/>
              <wp:lineTo x="12508" y="21182"/>
              <wp:lineTo x="17695" y="18952"/>
              <wp:lineTo x="20746" y="13935"/>
              <wp:lineTo x="21051" y="9476"/>
              <wp:lineTo x="19525" y="4738"/>
              <wp:lineTo x="14034" y="0"/>
              <wp:lineTo x="8237" y="0"/>
            </wp:wrapPolygon>
          </wp:wrapTight>
          <wp:docPr id="7" name="Imagem 7" descr="LogoFC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CFRP"/>
                  <pic:cNvPicPr>
                    <a:picLocks noChangeAspect="1" noChangeArrowheads="1"/>
                  </pic:cNvPicPr>
                </pic:nvPicPr>
                <pic:blipFill>
                  <a:blip r:embed="rId1"/>
                  <a:srcRect/>
                  <a:stretch>
                    <a:fillRect/>
                  </a:stretch>
                </pic:blipFill>
                <pic:spPr bwMode="auto">
                  <a:xfrm>
                    <a:off x="0" y="0"/>
                    <a:ext cx="1348740" cy="14763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7A6BBA">
      <w:rPr>
        <w:b w:val="0"/>
        <w:noProof/>
        <w:sz w:val="20"/>
        <w:szCs w:val="20"/>
      </w:rPr>
      <w:drawing>
        <wp:anchor distT="0" distB="0" distL="114300" distR="114300" simplePos="0" relativeHeight="251665408" behindDoc="0" locked="0" layoutInCell="1" allowOverlap="1" wp14:anchorId="238F6FDB" wp14:editId="50C2E36C">
          <wp:simplePos x="0" y="0"/>
          <wp:positionH relativeFrom="column">
            <wp:posOffset>-15875</wp:posOffset>
          </wp:positionH>
          <wp:positionV relativeFrom="paragraph">
            <wp:posOffset>-156845</wp:posOffset>
          </wp:positionV>
          <wp:extent cx="1348740" cy="1476375"/>
          <wp:effectExtent l="0" t="0" r="0" b="0"/>
          <wp:wrapNone/>
          <wp:docPr id="1" name="Imagem 1" descr="LogoFC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CFRP"/>
                  <pic:cNvPicPr>
                    <a:picLocks noChangeAspect="1" noChangeArrowheads="1"/>
                  </pic:cNvPicPr>
                </pic:nvPicPr>
                <pic:blipFill>
                  <a:blip r:embed="rId1"/>
                  <a:srcRect/>
                  <a:stretch>
                    <a:fillRect/>
                  </a:stretch>
                </pic:blipFill>
                <pic:spPr bwMode="auto">
                  <a:xfrm>
                    <a:off x="0" y="0"/>
                    <a:ext cx="1348740" cy="14763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7A6BBA">
      <w:rPr>
        <w:sz w:val="20"/>
        <w:szCs w:val="20"/>
      </w:rPr>
      <w:t>UNIVERSITY OF SÃO PAULO</w:t>
    </w:r>
  </w:p>
  <w:p w14:paraId="7EC9CCC2" w14:textId="77777777" w:rsidR="00D26784" w:rsidRDefault="00D26784" w:rsidP="00D26784">
    <w:pPr>
      <w:pStyle w:val="Recuodecorpodetexto2"/>
      <w:ind w:left="2268"/>
      <w:rPr>
        <w:rFonts w:ascii="Arial" w:hAnsi="Arial" w:cs="Arial"/>
        <w:sz w:val="20"/>
        <w:szCs w:val="20"/>
      </w:rPr>
    </w:pPr>
    <w:r w:rsidRPr="007A6BBA">
      <w:rPr>
        <w:rFonts w:ascii="Arial" w:hAnsi="Arial" w:cs="Arial"/>
        <w:sz w:val="20"/>
        <w:szCs w:val="20"/>
      </w:rPr>
      <w:t xml:space="preserve">School of Pharmaceutical Sciences of </w:t>
    </w:r>
    <w:proofErr w:type="spellStart"/>
    <w:r w:rsidRPr="007A6BBA">
      <w:rPr>
        <w:rFonts w:ascii="Arial" w:hAnsi="Arial" w:cs="Arial"/>
        <w:sz w:val="20"/>
        <w:szCs w:val="20"/>
      </w:rPr>
      <w:t>Ribeirão</w:t>
    </w:r>
    <w:proofErr w:type="spellEnd"/>
    <w:r w:rsidRPr="007A6BBA">
      <w:rPr>
        <w:rFonts w:ascii="Arial" w:hAnsi="Arial" w:cs="Arial"/>
        <w:sz w:val="20"/>
        <w:szCs w:val="20"/>
      </w:rPr>
      <w:t xml:space="preserve"> Preto</w:t>
    </w:r>
  </w:p>
  <w:p w14:paraId="1EC130B4" w14:textId="132BEE88" w:rsidR="00D26784" w:rsidRDefault="00D26784" w:rsidP="00D26784">
    <w:pPr>
      <w:pStyle w:val="Recuodecorpodetexto2"/>
      <w:ind w:left="2268"/>
      <w:rPr>
        <w:rFonts w:ascii="Arial" w:hAnsi="Arial" w:cs="Arial"/>
        <w:b w:val="0"/>
        <w:bCs/>
        <w:sz w:val="18"/>
        <w:szCs w:val="18"/>
        <w:lang w:val="pt-BR"/>
      </w:rPr>
    </w:pPr>
    <w:r w:rsidRPr="00CB1068">
      <w:rPr>
        <w:rFonts w:ascii="Arial" w:hAnsi="Arial" w:cs="Arial"/>
        <w:b w:val="0"/>
        <w:bCs/>
        <w:sz w:val="18"/>
        <w:szCs w:val="18"/>
        <w:lang w:val="pt-BR"/>
      </w:rPr>
      <w:t xml:space="preserve">Via do Café, s/n - 14040-903 - Ribeirão Preto - SP </w:t>
    </w:r>
    <w:r>
      <w:rPr>
        <w:rFonts w:ascii="Arial" w:hAnsi="Arial" w:cs="Arial"/>
        <w:b w:val="0"/>
        <w:bCs/>
        <w:sz w:val="18"/>
        <w:szCs w:val="18"/>
        <w:lang w:val="pt-BR"/>
      </w:rPr>
      <w:t>–</w:t>
    </w:r>
    <w:r w:rsidRPr="00CB1068">
      <w:rPr>
        <w:rFonts w:ascii="Arial" w:hAnsi="Arial" w:cs="Arial"/>
        <w:b w:val="0"/>
        <w:bCs/>
        <w:sz w:val="18"/>
        <w:szCs w:val="18"/>
        <w:lang w:val="pt-BR"/>
      </w:rPr>
      <w:t xml:space="preserve"> </w:t>
    </w:r>
    <w:proofErr w:type="spellStart"/>
    <w:r w:rsidRPr="00CB1068">
      <w:rPr>
        <w:rFonts w:ascii="Arial" w:hAnsi="Arial" w:cs="Arial"/>
        <w:b w:val="0"/>
        <w:bCs/>
        <w:sz w:val="18"/>
        <w:szCs w:val="18"/>
        <w:lang w:val="pt-BR"/>
      </w:rPr>
      <w:t>Brazil</w:t>
    </w:r>
    <w:proofErr w:type="spellEnd"/>
  </w:p>
  <w:p w14:paraId="56BA0B1A" w14:textId="77777777" w:rsidR="00D26784" w:rsidRPr="00CB1068" w:rsidRDefault="00D26784" w:rsidP="00D26784">
    <w:pPr>
      <w:pStyle w:val="Recuodecorpodetexto2"/>
      <w:ind w:left="2268"/>
      <w:rPr>
        <w:rFonts w:ascii="Arial" w:hAnsi="Arial" w:cs="Arial"/>
        <w:b w:val="0"/>
        <w:bCs/>
        <w:sz w:val="18"/>
        <w:szCs w:val="18"/>
        <w:lang w:val="pt-BR"/>
      </w:rPr>
    </w:pPr>
  </w:p>
  <w:p w14:paraId="7476378A" w14:textId="77777777" w:rsidR="00D26784" w:rsidRPr="007A6BBA" w:rsidRDefault="00D26784" w:rsidP="00D26784">
    <w:pPr>
      <w:pStyle w:val="Ttulo7"/>
      <w:widowControl w:val="0"/>
      <w:tabs>
        <w:tab w:val="left" w:pos="1418"/>
      </w:tabs>
      <w:ind w:left="2268"/>
      <w:rPr>
        <w:color w:val="000080"/>
        <w:sz w:val="20"/>
        <w:szCs w:val="20"/>
      </w:rPr>
    </w:pPr>
    <w:r w:rsidRPr="007A6BBA">
      <w:rPr>
        <w:color w:val="000080"/>
        <w:sz w:val="20"/>
        <w:szCs w:val="20"/>
      </w:rPr>
      <w:t>Graduate Program</w:t>
    </w:r>
  </w:p>
  <w:p w14:paraId="763D9447" w14:textId="45642CE8" w:rsidR="00D26784" w:rsidRPr="007A6BBA" w:rsidRDefault="00D26784" w:rsidP="00D26784">
    <w:pPr>
      <w:spacing w:after="0" w:line="240" w:lineRule="auto"/>
      <w:ind w:left="2268"/>
      <w:jc w:val="center"/>
      <w:rPr>
        <w:rFonts w:ascii="Arial" w:hAnsi="Arial" w:cs="Arial"/>
        <w:sz w:val="20"/>
        <w:szCs w:val="20"/>
      </w:rPr>
    </w:pPr>
    <w:r w:rsidRPr="007A6BBA">
      <w:rPr>
        <w:rFonts w:ascii="Arial" w:hAnsi="Arial" w:cs="Arial"/>
        <w:color w:val="000080"/>
        <w:sz w:val="20"/>
        <w:szCs w:val="20"/>
      </w:rPr>
      <w:t>Biosciences and Biotechnology</w:t>
    </w:r>
  </w:p>
  <w:p w14:paraId="336E5E68" w14:textId="77777777" w:rsidR="00D26784" w:rsidRPr="000768A8" w:rsidRDefault="00D26784" w:rsidP="00D26784">
    <w:pPr>
      <w:spacing w:after="0" w:line="240" w:lineRule="auto"/>
      <w:ind w:left="2268"/>
      <w:jc w:val="center"/>
      <w:rPr>
        <w:rFonts w:ascii="Arial" w:hAnsi="Arial" w:cs="Arial"/>
        <w:sz w:val="18"/>
        <w:szCs w:val="18"/>
      </w:rPr>
    </w:pPr>
    <w:r w:rsidRPr="000768A8">
      <w:rPr>
        <w:rFonts w:ascii="Arial" w:hAnsi="Arial" w:cs="Arial"/>
        <w:sz w:val="18"/>
        <w:szCs w:val="18"/>
      </w:rPr>
      <w:t>Telephone: +55 16 3315-4194</w:t>
    </w:r>
  </w:p>
  <w:p w14:paraId="2C2883F0" w14:textId="2CDE88DB" w:rsidR="00D26784" w:rsidRDefault="00D26784" w:rsidP="00D26784">
    <w:pPr>
      <w:spacing w:after="0" w:line="240" w:lineRule="auto"/>
      <w:ind w:left="2268"/>
      <w:jc w:val="center"/>
      <w:rPr>
        <w:rStyle w:val="Hyperlink"/>
        <w:rFonts w:ascii="Arial" w:hAnsi="Arial" w:cs="Arial"/>
        <w:sz w:val="18"/>
        <w:szCs w:val="18"/>
        <w:lang w:val="pt-BR"/>
      </w:rPr>
    </w:pPr>
    <w:r w:rsidRPr="000768A8">
      <w:rPr>
        <w:rFonts w:ascii="Arial" w:hAnsi="Arial" w:cs="Arial"/>
        <w:sz w:val="18"/>
        <w:szCs w:val="18"/>
        <w:lang w:val="pt-BR"/>
      </w:rPr>
      <w:t xml:space="preserve">e-mail: </w:t>
    </w:r>
    <w:hyperlink r:id="rId2" w:history="1">
      <w:r w:rsidRPr="000768A8">
        <w:rPr>
          <w:rStyle w:val="Hyperlink"/>
          <w:rFonts w:ascii="Arial" w:hAnsi="Arial" w:cs="Arial"/>
          <w:sz w:val="18"/>
          <w:szCs w:val="18"/>
          <w:lang w:val="pt-BR"/>
        </w:rPr>
        <w:t>bbio@fcfrp.usp.br</w:t>
      </w:r>
    </w:hyperlink>
  </w:p>
  <w:p w14:paraId="70350D2D" w14:textId="3E476C76" w:rsidR="00D26784" w:rsidRDefault="00D26784" w:rsidP="00D26784">
    <w:pPr>
      <w:spacing w:after="0" w:line="240" w:lineRule="auto"/>
      <w:ind w:left="2268"/>
      <w:jc w:val="center"/>
      <w:rPr>
        <w:rStyle w:val="Hyperlink"/>
        <w:rFonts w:ascii="Arial" w:hAnsi="Arial" w:cs="Arial"/>
        <w:sz w:val="18"/>
        <w:szCs w:val="18"/>
        <w:lang w:val="pt-BR"/>
      </w:rPr>
    </w:pPr>
  </w:p>
  <w:p w14:paraId="5518C11C" w14:textId="77777777" w:rsidR="00D26784" w:rsidRPr="007A6BBA" w:rsidRDefault="00D26784" w:rsidP="00D26784">
    <w:pPr>
      <w:spacing w:after="0" w:line="240" w:lineRule="auto"/>
      <w:ind w:left="2268"/>
      <w:jc w:val="center"/>
      <w:rPr>
        <w:rFonts w:ascii="Arial" w:hAnsi="Arial" w:cs="Arial"/>
        <w:sz w:val="20"/>
        <w:szCs w:val="20"/>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A1"/>
    <w:rsid w:val="00047D1A"/>
    <w:rsid w:val="00073E3F"/>
    <w:rsid w:val="0011722F"/>
    <w:rsid w:val="00297F4B"/>
    <w:rsid w:val="00331E94"/>
    <w:rsid w:val="0046700D"/>
    <w:rsid w:val="004A4CC7"/>
    <w:rsid w:val="00504E08"/>
    <w:rsid w:val="005B4A97"/>
    <w:rsid w:val="00814768"/>
    <w:rsid w:val="00AA5556"/>
    <w:rsid w:val="00B77DA1"/>
    <w:rsid w:val="00BF3BCE"/>
    <w:rsid w:val="00C62573"/>
    <w:rsid w:val="00D26784"/>
    <w:rsid w:val="00E169ED"/>
    <w:rsid w:val="00E6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A172"/>
  <w15:chartTrackingRefBased/>
  <w15:docId w15:val="{34335BE0-31E5-4A30-AA34-357A8FFE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har"/>
    <w:qFormat/>
    <w:rsid w:val="00D26784"/>
    <w:pPr>
      <w:keepNext/>
      <w:spacing w:after="0" w:line="240" w:lineRule="auto"/>
      <w:ind w:left="72"/>
      <w:jc w:val="center"/>
      <w:outlineLvl w:val="6"/>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77D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31E94"/>
    <w:rPr>
      <w:color w:val="0563C1" w:themeColor="hyperlink"/>
      <w:u w:val="single"/>
    </w:rPr>
  </w:style>
  <w:style w:type="character" w:styleId="MenoPendente">
    <w:name w:val="Unresolved Mention"/>
    <w:basedOn w:val="Fontepargpadro"/>
    <w:uiPriority w:val="99"/>
    <w:semiHidden/>
    <w:unhideWhenUsed/>
    <w:rsid w:val="00331E94"/>
    <w:rPr>
      <w:color w:val="605E5C"/>
      <w:shd w:val="clear" w:color="auto" w:fill="E1DFDD"/>
    </w:rPr>
  </w:style>
  <w:style w:type="paragraph" w:styleId="Cabealho">
    <w:name w:val="header"/>
    <w:basedOn w:val="Normal"/>
    <w:link w:val="CabealhoChar"/>
    <w:uiPriority w:val="99"/>
    <w:unhideWhenUsed/>
    <w:rsid w:val="00D267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784"/>
  </w:style>
  <w:style w:type="paragraph" w:styleId="Rodap">
    <w:name w:val="footer"/>
    <w:basedOn w:val="Normal"/>
    <w:link w:val="RodapChar"/>
    <w:uiPriority w:val="99"/>
    <w:unhideWhenUsed/>
    <w:rsid w:val="00D26784"/>
    <w:pPr>
      <w:tabs>
        <w:tab w:val="center" w:pos="4252"/>
        <w:tab w:val="right" w:pos="8504"/>
      </w:tabs>
      <w:spacing w:after="0" w:line="240" w:lineRule="auto"/>
    </w:pPr>
  </w:style>
  <w:style w:type="character" w:customStyle="1" w:styleId="RodapChar">
    <w:name w:val="Rodapé Char"/>
    <w:basedOn w:val="Fontepargpadro"/>
    <w:link w:val="Rodap"/>
    <w:uiPriority w:val="99"/>
    <w:rsid w:val="00D26784"/>
  </w:style>
  <w:style w:type="character" w:customStyle="1" w:styleId="Ttulo7Char">
    <w:name w:val="Título 7 Char"/>
    <w:basedOn w:val="Fontepargpadro"/>
    <w:link w:val="Ttulo7"/>
    <w:rsid w:val="00D26784"/>
    <w:rPr>
      <w:rFonts w:ascii="Arial" w:eastAsia="Times New Roman" w:hAnsi="Arial" w:cs="Arial"/>
      <w:b/>
      <w:sz w:val="24"/>
      <w:szCs w:val="24"/>
      <w:lang w:eastAsia="pt-BR"/>
    </w:rPr>
  </w:style>
  <w:style w:type="paragraph" w:styleId="Recuodecorpodetexto2">
    <w:name w:val="Body Text Indent 2"/>
    <w:basedOn w:val="Normal"/>
    <w:link w:val="Recuodecorpodetexto2Char"/>
    <w:rsid w:val="00D26784"/>
    <w:pPr>
      <w:autoSpaceDE w:val="0"/>
      <w:autoSpaceDN w:val="0"/>
      <w:spacing w:after="0" w:line="240" w:lineRule="auto"/>
      <w:ind w:left="72"/>
      <w:jc w:val="center"/>
    </w:pPr>
    <w:rPr>
      <w:rFonts w:ascii="Souvenir Lt BT" w:eastAsia="Times New Roman" w:hAnsi="Souvenir Lt BT" w:cs="Times New Roman"/>
      <w:b/>
      <w:sz w:val="24"/>
      <w:szCs w:val="24"/>
      <w:lang w:eastAsia="pt-BR"/>
    </w:rPr>
  </w:style>
  <w:style w:type="character" w:customStyle="1" w:styleId="Recuodecorpodetexto2Char">
    <w:name w:val="Recuo de corpo de texto 2 Char"/>
    <w:basedOn w:val="Fontepargpadro"/>
    <w:link w:val="Recuodecorpodetexto2"/>
    <w:rsid w:val="00D26784"/>
    <w:rPr>
      <w:rFonts w:ascii="Souvenir Lt BT" w:eastAsia="Times New Roman" w:hAnsi="Souvenir Lt BT"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bbio@fcfrp.usp.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4394</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Madeira</dc:creator>
  <cp:keywords/>
  <dc:description/>
  <cp:lastModifiedBy>Cleni Mara</cp:lastModifiedBy>
  <cp:revision>11</cp:revision>
  <dcterms:created xsi:type="dcterms:W3CDTF">2021-02-05T20:41:00Z</dcterms:created>
  <dcterms:modified xsi:type="dcterms:W3CDTF">2021-02-08T20:35:00Z</dcterms:modified>
</cp:coreProperties>
</file>